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51248" w:rsidR="00D51248" w:rsidP="00D51248" w:rsidRDefault="00D51248" w14:paraId="21A75446" w14:textId="77777777">
      <w:pPr>
        <w:widowControl/>
        <w:autoSpaceDE/>
        <w:autoSpaceDN/>
        <w:jc w:val="right"/>
        <w:textAlignment w:val="baseline"/>
        <w:rPr>
          <w:rFonts w:ascii="Segoe UI" w:hAnsi="Segoe UI" w:eastAsia="Times New Roman" w:cs="Segoe UI"/>
          <w:sz w:val="18"/>
          <w:szCs w:val="18"/>
          <w:lang w:val="en-GB" w:eastAsia="en-GB"/>
        </w:rPr>
      </w:pPr>
      <w:r w:rsidRPr="00D51248">
        <w:rPr>
          <w:rFonts w:ascii="Segoe UI" w:hAnsi="Segoe UI" w:eastAsia="Times New Roman" w:cs="Segoe UI"/>
          <w:noProof/>
          <w:sz w:val="18"/>
          <w:szCs w:val="18"/>
          <w:lang w:val="en-GB" w:eastAsia="en-GB"/>
        </w:rPr>
        <w:drawing>
          <wp:inline distT="0" distB="0" distL="0" distR="0" wp14:anchorId="3D9CF4A7" wp14:editId="49627106">
            <wp:extent cx="2057400" cy="838200"/>
            <wp:effectExtent l="0" t="0" r="0" b="0"/>
            <wp:docPr id="2" name="Picture 1" descr="Picture 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3,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838200"/>
                    </a:xfrm>
                    <a:prstGeom prst="rect">
                      <a:avLst/>
                    </a:prstGeom>
                    <a:noFill/>
                    <a:ln>
                      <a:noFill/>
                    </a:ln>
                  </pic:spPr>
                </pic:pic>
              </a:graphicData>
            </a:graphic>
          </wp:inline>
        </w:drawing>
      </w:r>
      <w:r w:rsidRPr="00D51248">
        <w:rPr>
          <w:rFonts w:eastAsia="Times New Roman" w:cs="Segoe UI"/>
          <w:sz w:val="20"/>
          <w:szCs w:val="20"/>
          <w:lang w:val="en-GB" w:eastAsia="en-GB"/>
        </w:rPr>
        <w:t> </w:t>
      </w:r>
    </w:p>
    <w:p w:rsidRPr="00D51248" w:rsidR="00D51248" w:rsidP="00D51248" w:rsidRDefault="00D51248" w14:paraId="07B05C78" w14:textId="2229DA7B">
      <w:pPr>
        <w:widowControl w:val="1"/>
        <w:autoSpaceDE/>
        <w:autoSpaceDN/>
        <w:textAlignment w:val="baseline"/>
        <w:rPr>
          <w:rFonts w:ascii="Segoe UI" w:hAnsi="Segoe UI" w:eastAsia="Times New Roman" w:cs="Segoe UI"/>
          <w:sz w:val="18"/>
          <w:szCs w:val="18"/>
          <w:lang w:val="en-GB" w:eastAsia="en-GB"/>
        </w:rPr>
      </w:pPr>
      <w:r w:rsidRPr="58EA66F9" w:rsidR="00D51248">
        <w:rPr>
          <w:rFonts w:eastAsia="Times New Roman" w:cs="Segoe UI"/>
          <w:sz w:val="20"/>
          <w:szCs w:val="20"/>
          <w:lang w:val="en-GB" w:eastAsia="en-GB"/>
        </w:rPr>
        <w:t> </w:t>
      </w:r>
      <w:r w:rsidRPr="58EA66F9" w:rsidR="00D51248">
        <w:rPr>
          <w:rFonts w:eastAsia="Times New Roman" w:cs="Segoe UI"/>
          <w:b w:val="1"/>
          <w:bCs w:val="1"/>
          <w:sz w:val="20"/>
          <w:szCs w:val="20"/>
          <w:lang w:val="en-GB" w:eastAsia="en-GB"/>
        </w:rPr>
        <w:t>PROPERTY COMMITTEE</w:t>
      </w:r>
      <w:r w:rsidRPr="58EA66F9" w:rsidR="00D51248">
        <w:rPr>
          <w:rFonts w:eastAsia="Times New Roman" w:cs="Segoe UI"/>
          <w:sz w:val="20"/>
          <w:szCs w:val="20"/>
          <w:lang w:val="en-GB" w:eastAsia="en-GB"/>
        </w:rPr>
        <w:t> </w:t>
      </w:r>
    </w:p>
    <w:p w:rsidRPr="00D51248" w:rsidR="00D51248" w:rsidP="00D51248" w:rsidRDefault="00D51248" w14:paraId="13D82E1B" w14:textId="77777777">
      <w:pPr>
        <w:widowControl/>
        <w:autoSpaceDE/>
        <w:autoSpaceDN/>
        <w:jc w:val="both"/>
        <w:textAlignment w:val="baseline"/>
        <w:rPr>
          <w:rFonts w:ascii="Segoe UI" w:hAnsi="Segoe UI" w:eastAsia="Times New Roman" w:cs="Segoe UI"/>
          <w:sz w:val="18"/>
          <w:szCs w:val="18"/>
          <w:lang w:val="en-GB" w:eastAsia="en-GB"/>
        </w:rPr>
      </w:pPr>
      <w:r w:rsidRPr="00D51248">
        <w:rPr>
          <w:rFonts w:eastAsia="Times New Roman" w:cs="Segoe UI"/>
          <w:b/>
          <w:bCs/>
          <w:sz w:val="20"/>
          <w:szCs w:val="20"/>
          <w:lang w:val="en-GB" w:eastAsia="en-GB"/>
        </w:rPr>
        <w:t>CONSTITUTION &amp; TERMS OF REFERENCE</w:t>
      </w:r>
      <w:r w:rsidRPr="00D51248">
        <w:rPr>
          <w:rFonts w:eastAsia="Times New Roman" w:cs="Segoe UI"/>
          <w:sz w:val="20"/>
          <w:szCs w:val="20"/>
          <w:lang w:val="en-GB" w:eastAsia="en-GB"/>
        </w:rPr>
        <w:t> </w:t>
      </w:r>
    </w:p>
    <w:p w:rsidRPr="00D51248" w:rsidR="00D51248" w:rsidP="00D51248" w:rsidRDefault="00D51248" w14:paraId="676D725C" w14:textId="77777777">
      <w:pPr>
        <w:widowControl/>
        <w:autoSpaceDE/>
        <w:autoSpaceDN/>
        <w:jc w:val="both"/>
        <w:textAlignment w:val="baseline"/>
        <w:rPr>
          <w:rFonts w:ascii="Segoe UI" w:hAnsi="Segoe UI" w:eastAsia="Times New Roman" w:cs="Segoe UI"/>
          <w:sz w:val="18"/>
          <w:szCs w:val="18"/>
          <w:lang w:val="en-GB" w:eastAsia="en-GB"/>
        </w:rPr>
      </w:pPr>
      <w:r w:rsidRPr="00D51248">
        <w:rPr>
          <w:rFonts w:eastAsia="Times New Roman" w:cs="Segoe UI"/>
          <w:sz w:val="10"/>
          <w:szCs w:val="10"/>
          <w:lang w:val="en-GB" w:eastAsia="en-GB"/>
        </w:rPr>
        <w:t> </w:t>
      </w:r>
    </w:p>
    <w:p w:rsidRPr="00D51248" w:rsidR="00D51248" w:rsidP="00D51248" w:rsidRDefault="00D51248" w14:paraId="6CC9283C" w14:textId="77777777">
      <w:pPr>
        <w:widowControl/>
        <w:autoSpaceDE/>
        <w:autoSpaceDN/>
        <w:jc w:val="both"/>
        <w:textAlignment w:val="baseline"/>
        <w:rPr>
          <w:rFonts w:ascii="Segoe UI" w:hAnsi="Segoe UI" w:eastAsia="Times New Roman" w:cs="Segoe UI"/>
          <w:sz w:val="18"/>
          <w:szCs w:val="18"/>
          <w:lang w:val="en-GB" w:eastAsia="en-GB"/>
        </w:rPr>
      </w:pPr>
      <w:r w:rsidRPr="00D51248">
        <w:rPr>
          <w:rFonts w:eastAsia="Times New Roman" w:cs="Segoe UI"/>
          <w:sz w:val="20"/>
          <w:szCs w:val="20"/>
          <w:lang w:val="en-GB" w:eastAsia="en-GB"/>
        </w:rPr>
        <w:t> </w:t>
      </w:r>
    </w:p>
    <w:p w:rsidRPr="00D51248" w:rsidR="00D51248" w:rsidP="008637FD" w:rsidRDefault="00D51248" w14:paraId="7C196673" w14:textId="77777777">
      <w:pPr>
        <w:widowControl/>
        <w:numPr>
          <w:ilvl w:val="0"/>
          <w:numId w:val="3"/>
        </w:numPr>
        <w:tabs>
          <w:tab w:val="clear" w:pos="720"/>
        </w:tabs>
        <w:autoSpaceDE/>
        <w:autoSpaceDN/>
        <w:ind w:left="-567" w:firstLine="0"/>
        <w:jc w:val="both"/>
        <w:textAlignment w:val="baseline"/>
        <w:rPr>
          <w:rFonts w:eastAsia="Times New Roman" w:cs="Segoe UI"/>
          <w:sz w:val="20"/>
          <w:szCs w:val="20"/>
          <w:lang w:val="en-GB" w:eastAsia="en-GB"/>
        </w:rPr>
      </w:pPr>
      <w:r w:rsidRPr="00D51248">
        <w:rPr>
          <w:rFonts w:eastAsia="Times New Roman" w:cs="Segoe UI"/>
          <w:b/>
          <w:bCs/>
          <w:sz w:val="20"/>
          <w:szCs w:val="20"/>
          <w:lang w:val="en-GB" w:eastAsia="en-GB"/>
        </w:rPr>
        <w:t>Introduction</w:t>
      </w:r>
      <w:r w:rsidRPr="00D51248">
        <w:rPr>
          <w:rFonts w:eastAsia="Times New Roman" w:cs="Segoe UI"/>
          <w:sz w:val="20"/>
          <w:szCs w:val="20"/>
          <w:lang w:val="en-GB" w:eastAsia="en-GB"/>
        </w:rPr>
        <w:t> </w:t>
      </w:r>
    </w:p>
    <w:p w:rsidRPr="00F4290A" w:rsidR="00D51248" w:rsidP="00F4290A" w:rsidRDefault="00D51248" w14:paraId="757C5644" w14:textId="418A7A5B">
      <w:pPr>
        <w:pStyle w:val="ListParagraph"/>
        <w:widowControl/>
        <w:numPr>
          <w:ilvl w:val="0"/>
          <w:numId w:val="23"/>
        </w:numPr>
        <w:autoSpaceDE/>
        <w:autoSpaceDN/>
        <w:ind w:hanging="578"/>
        <w:jc w:val="both"/>
        <w:textAlignment w:val="baseline"/>
        <w:rPr>
          <w:rFonts w:eastAsia="Times New Roman" w:cs="Segoe UI"/>
          <w:sz w:val="20"/>
          <w:szCs w:val="20"/>
          <w:lang w:val="en-GB" w:eastAsia="en-GB"/>
        </w:rPr>
      </w:pPr>
      <w:r w:rsidRPr="00F4290A">
        <w:rPr>
          <w:rFonts w:eastAsia="Times New Roman" w:cs="Segoe UI"/>
          <w:sz w:val="20"/>
          <w:szCs w:val="20"/>
          <w:lang w:val="en-GB" w:eastAsia="en-GB"/>
        </w:rPr>
        <w:t xml:space="preserve">The Articles of Government allow corporations to establish committees for any purpose or function (other than those assigned to the Group Principal &amp; CEO or Director of Governance) and may delegate powers to such committees. The </w:t>
      </w:r>
      <w:hyperlink w:tgtFrame="_blank" w:history="1" r:id="rId9">
        <w:r w:rsidRPr="00F4290A">
          <w:rPr>
            <w:rFonts w:eastAsia="Times New Roman" w:cs="Segoe UI"/>
            <w:color w:val="0000FF"/>
            <w:sz w:val="20"/>
            <w:szCs w:val="20"/>
            <w:lang w:val="en-GB" w:eastAsia="en-GB"/>
          </w:rPr>
          <w:t>Code of Good Governance for English Colleges</w:t>
        </w:r>
      </w:hyperlink>
      <w:r w:rsidRPr="00F4290A">
        <w:rPr>
          <w:rFonts w:eastAsia="Times New Roman" w:cs="Segoe UI"/>
          <w:sz w:val="20"/>
          <w:szCs w:val="20"/>
          <w:lang w:val="en-GB" w:eastAsia="en-GB"/>
        </w:rPr>
        <w:t xml:space="preserve"> outlines the need for the board must ensure that there are organised and clear governance and management structures, with well-understood delegations and authorities  </w:t>
      </w:r>
    </w:p>
    <w:p w:rsidRPr="00F4290A" w:rsidR="00D51248" w:rsidP="00F4290A" w:rsidRDefault="00D51248" w14:paraId="3E065EB9" w14:textId="1E7C44DA">
      <w:pPr>
        <w:pStyle w:val="ListParagraph"/>
        <w:widowControl/>
        <w:numPr>
          <w:ilvl w:val="0"/>
          <w:numId w:val="23"/>
        </w:numPr>
        <w:autoSpaceDE/>
        <w:autoSpaceDN/>
        <w:ind w:right="-30" w:hanging="578"/>
        <w:jc w:val="both"/>
        <w:textAlignment w:val="baseline"/>
        <w:rPr>
          <w:rFonts w:ascii="Segoe UI" w:hAnsi="Segoe UI" w:eastAsia="Times New Roman" w:cs="Segoe UI"/>
          <w:sz w:val="18"/>
          <w:szCs w:val="18"/>
          <w:lang w:val="en-GB" w:eastAsia="en-GB"/>
        </w:rPr>
      </w:pPr>
      <w:r w:rsidRPr="00F4290A">
        <w:rPr>
          <w:rFonts w:eastAsia="Times New Roman" w:cs="Segoe UI"/>
          <w:sz w:val="20"/>
          <w:szCs w:val="20"/>
          <w:lang w:val="en-GB" w:eastAsia="en-GB"/>
        </w:rPr>
        <w:t xml:space="preserve">The Committee is established in accordance with paragraph 4 of the Articles of Government of the New City College Further Education Corporation. Its name shall be the Property Committee (“the </w:t>
      </w:r>
      <w:r w:rsidRPr="00F4290A" w:rsidR="005308C1">
        <w:rPr>
          <w:rFonts w:eastAsia="Times New Roman" w:cs="Segoe UI"/>
          <w:sz w:val="20"/>
          <w:szCs w:val="20"/>
          <w:lang w:val="en-GB" w:eastAsia="en-GB"/>
        </w:rPr>
        <w:t>Committee “</w:t>
      </w:r>
      <w:r w:rsidRPr="00F4290A">
        <w:rPr>
          <w:rFonts w:eastAsia="Times New Roman" w:cs="Segoe UI"/>
          <w:sz w:val="20"/>
          <w:szCs w:val="20"/>
          <w:lang w:val="en-GB" w:eastAsia="en-GB"/>
        </w:rPr>
        <w:t>)</w:t>
      </w:r>
      <w:r w:rsidRPr="00F4290A" w:rsidR="0072507D">
        <w:rPr>
          <w:rFonts w:eastAsia="Times New Roman" w:cs="Segoe UI"/>
          <w:sz w:val="20"/>
          <w:szCs w:val="20"/>
          <w:lang w:val="en-GB" w:eastAsia="en-GB"/>
        </w:rPr>
        <w:t xml:space="preserve">. </w:t>
      </w:r>
    </w:p>
    <w:p w:rsidRPr="00F4290A" w:rsidR="00D51248" w:rsidP="00F4290A" w:rsidRDefault="00D51248" w14:paraId="156CA7F7" w14:textId="7AA1D6D2">
      <w:pPr>
        <w:pStyle w:val="ListParagraph"/>
        <w:widowControl w:val="1"/>
        <w:numPr>
          <w:ilvl w:val="0"/>
          <w:numId w:val="23"/>
        </w:numPr>
        <w:autoSpaceDE/>
        <w:autoSpaceDN/>
        <w:ind w:right="-30" w:hanging="578"/>
        <w:jc w:val="both"/>
        <w:textAlignment w:val="baseline"/>
        <w:rPr>
          <w:rFonts w:ascii="Segoe UI" w:hAnsi="Segoe UI" w:eastAsia="Times New Roman" w:cs="Segoe UI"/>
          <w:sz w:val="18"/>
          <w:szCs w:val="18"/>
          <w:lang w:val="en-GB" w:eastAsia="en-GB"/>
        </w:rPr>
      </w:pPr>
      <w:r w:rsidRPr="58EA66F9" w:rsidR="00D51248">
        <w:rPr>
          <w:rFonts w:eastAsia="Times New Roman" w:cs="Segoe UI"/>
          <w:sz w:val="20"/>
          <w:szCs w:val="20"/>
          <w:lang w:val="en-GB" w:eastAsia="en-GB"/>
        </w:rPr>
        <w:t xml:space="preserve">The Committee is a sub-committee of the New City College Further Education Corporation and as such its actions are open to scrutiny and approval by the full </w:t>
      </w:r>
      <w:bookmarkStart w:name="_Int_l9selzMU" w:id="1682001320"/>
      <w:r w:rsidRPr="58EA66F9" w:rsidR="00D51248">
        <w:rPr>
          <w:rFonts w:eastAsia="Times New Roman" w:cs="Segoe UI"/>
          <w:sz w:val="20"/>
          <w:szCs w:val="20"/>
          <w:lang w:val="en-GB" w:eastAsia="en-GB"/>
        </w:rPr>
        <w:t>Corporation</w:t>
      </w:r>
      <w:bookmarkEnd w:id="1682001320"/>
      <w:r w:rsidRPr="58EA66F9" w:rsidR="0072507D">
        <w:rPr>
          <w:rFonts w:eastAsia="Times New Roman" w:cs="Segoe UI"/>
          <w:sz w:val="20"/>
          <w:szCs w:val="20"/>
          <w:lang w:val="en-GB" w:eastAsia="en-GB"/>
        </w:rPr>
        <w:t xml:space="preserve">. </w:t>
      </w:r>
      <w:r w:rsidRPr="58EA66F9" w:rsidR="00D51248">
        <w:rPr>
          <w:rFonts w:eastAsia="Times New Roman" w:cs="Segoe UI"/>
          <w:sz w:val="20"/>
          <w:szCs w:val="20"/>
          <w:lang w:val="en-GB" w:eastAsia="en-GB"/>
        </w:rPr>
        <w:t>The delegation of functions does not absolve the Corporation from accountability for the conduct and decisions of its committees</w:t>
      </w:r>
      <w:r w:rsidRPr="58EA66F9" w:rsidR="0072507D">
        <w:rPr>
          <w:rFonts w:eastAsia="Times New Roman" w:cs="Segoe UI"/>
          <w:sz w:val="20"/>
          <w:szCs w:val="20"/>
          <w:lang w:val="en-GB" w:eastAsia="en-GB"/>
        </w:rPr>
        <w:t xml:space="preserve">. </w:t>
      </w:r>
      <w:r w:rsidRPr="58EA66F9" w:rsidR="00D51248">
        <w:rPr>
          <w:rFonts w:eastAsia="Times New Roman" w:cs="Segoe UI"/>
          <w:sz w:val="20"/>
          <w:szCs w:val="20"/>
          <w:lang w:val="en-GB" w:eastAsia="en-GB"/>
        </w:rPr>
        <w:t xml:space="preserve">The Corporation </w:t>
      </w:r>
      <w:r w:rsidRPr="58EA66F9" w:rsidR="00D51248">
        <w:rPr>
          <w:rFonts w:eastAsia="Times New Roman" w:cs="Segoe UI"/>
          <w:sz w:val="20"/>
          <w:szCs w:val="20"/>
          <w:lang w:val="en-GB" w:eastAsia="en-GB"/>
        </w:rPr>
        <w:t>remains</w:t>
      </w:r>
      <w:r w:rsidRPr="58EA66F9" w:rsidR="00D51248">
        <w:rPr>
          <w:rFonts w:eastAsia="Times New Roman" w:cs="Segoe UI"/>
          <w:sz w:val="20"/>
          <w:szCs w:val="20"/>
          <w:lang w:val="en-GB" w:eastAsia="en-GB"/>
        </w:rPr>
        <w:t xml:space="preserve"> responsible for the proper conduct of the College for undertaking its duties under the instruments and articles of government and for </w:t>
      </w:r>
      <w:r w:rsidRPr="58EA66F9" w:rsidR="00D51248">
        <w:rPr>
          <w:rFonts w:eastAsia="Times New Roman" w:cs="Segoe UI"/>
          <w:sz w:val="20"/>
          <w:szCs w:val="20"/>
          <w:lang w:val="en-GB" w:eastAsia="en-GB"/>
        </w:rPr>
        <w:t>complying with</w:t>
      </w:r>
      <w:r w:rsidRPr="58EA66F9" w:rsidR="00D51248">
        <w:rPr>
          <w:rFonts w:eastAsia="Times New Roman" w:cs="Segoe UI"/>
          <w:sz w:val="20"/>
          <w:szCs w:val="20"/>
          <w:lang w:val="en-GB" w:eastAsia="en-GB"/>
        </w:rPr>
        <w:t xml:space="preserve"> the other legislation to which it is subject. </w:t>
      </w:r>
      <w:r w:rsidRPr="58EA66F9" w:rsidR="006C091F">
        <w:rPr>
          <w:rFonts w:eastAsia="Times New Roman" w:cs="Segoe UI"/>
          <w:sz w:val="20"/>
          <w:szCs w:val="20"/>
          <w:lang w:val="en-GB" w:eastAsia="en-GB"/>
        </w:rPr>
        <w:t>The Committee shall always have due regard for the requirements of the guidance set out in HMT’s ‘Managing Public Money</w:t>
      </w:r>
      <w:r w:rsidRPr="58EA66F9" w:rsidR="79320D18">
        <w:rPr>
          <w:rFonts w:eastAsia="Times New Roman" w:cs="Segoe UI"/>
          <w:sz w:val="20"/>
          <w:szCs w:val="20"/>
          <w:lang w:val="en-GB" w:eastAsia="en-GB"/>
        </w:rPr>
        <w:t>’</w:t>
      </w:r>
      <w:r w:rsidRPr="58EA66F9" w:rsidR="006C091F">
        <w:rPr>
          <w:rFonts w:eastAsia="Times New Roman" w:cs="Segoe UI"/>
          <w:sz w:val="20"/>
          <w:szCs w:val="20"/>
          <w:lang w:val="en-GB" w:eastAsia="en-GB"/>
        </w:rPr>
        <w:t xml:space="preserve"> and will have at the heart of its work the College’s Strategic Plan and Accountability statement</w:t>
      </w:r>
      <w:r w:rsidRPr="58EA66F9" w:rsidR="006C091F">
        <w:rPr>
          <w:rFonts w:eastAsia="Times New Roman" w:cs="Segoe UI"/>
          <w:sz w:val="20"/>
          <w:szCs w:val="20"/>
          <w:lang w:val="en-GB" w:eastAsia="en-GB"/>
        </w:rPr>
        <w:t xml:space="preserve">. </w:t>
      </w:r>
      <w:r w:rsidRPr="58EA66F9" w:rsidR="00D51248">
        <w:rPr>
          <w:rFonts w:eastAsia="Times New Roman" w:cs="Segoe UI"/>
          <w:sz w:val="20"/>
          <w:szCs w:val="20"/>
          <w:lang w:val="en-GB" w:eastAsia="en-GB"/>
        </w:rPr>
        <w:t>The Terms of Reference of the Committee may be varied at any time by the Corporation. </w:t>
      </w:r>
    </w:p>
    <w:p w:rsidRPr="00D51248" w:rsidR="00D51248" w:rsidP="00D51248" w:rsidRDefault="00D51248" w14:paraId="04747085" w14:textId="77777777">
      <w:pPr>
        <w:widowControl/>
        <w:autoSpaceDE/>
        <w:autoSpaceDN/>
        <w:jc w:val="both"/>
        <w:textAlignment w:val="baseline"/>
        <w:rPr>
          <w:rFonts w:ascii="Segoe UI" w:hAnsi="Segoe UI" w:eastAsia="Times New Roman" w:cs="Segoe UI"/>
          <w:sz w:val="18"/>
          <w:szCs w:val="18"/>
          <w:lang w:val="en-GB" w:eastAsia="en-GB"/>
        </w:rPr>
      </w:pPr>
      <w:r w:rsidRPr="00D51248">
        <w:rPr>
          <w:rFonts w:eastAsia="Times New Roman" w:cs="Segoe UI"/>
          <w:sz w:val="20"/>
          <w:szCs w:val="20"/>
          <w:lang w:val="en-GB" w:eastAsia="en-GB"/>
        </w:rPr>
        <w:t> </w:t>
      </w:r>
    </w:p>
    <w:p w:rsidRPr="00D51248" w:rsidR="00D51248" w:rsidP="00D51248" w:rsidRDefault="00D51248" w14:paraId="020D643B" w14:textId="77777777">
      <w:pPr>
        <w:widowControl/>
        <w:autoSpaceDE/>
        <w:autoSpaceDN/>
        <w:ind w:hanging="540"/>
        <w:jc w:val="both"/>
        <w:textAlignment w:val="baseline"/>
        <w:rPr>
          <w:rFonts w:ascii="Segoe UI" w:hAnsi="Segoe UI" w:eastAsia="Times New Roman" w:cs="Segoe UI"/>
          <w:sz w:val="18"/>
          <w:szCs w:val="18"/>
          <w:lang w:val="en-GB" w:eastAsia="en-GB"/>
        </w:rPr>
      </w:pPr>
      <w:r w:rsidRPr="00D51248">
        <w:rPr>
          <w:rFonts w:eastAsia="Times New Roman" w:cs="Segoe UI"/>
          <w:b/>
          <w:bCs/>
          <w:sz w:val="20"/>
          <w:szCs w:val="20"/>
          <w:lang w:val="en-GB" w:eastAsia="en-GB"/>
        </w:rPr>
        <w:t>2</w:t>
      </w:r>
      <w:r w:rsidRPr="00D51248">
        <w:rPr>
          <w:rFonts w:ascii="Calibri" w:hAnsi="Calibri" w:eastAsia="Times New Roman" w:cs="Calibri"/>
          <w:sz w:val="20"/>
          <w:szCs w:val="20"/>
          <w:lang w:val="en-GB" w:eastAsia="en-GB"/>
        </w:rPr>
        <w:tab/>
      </w:r>
      <w:r w:rsidRPr="00D51248">
        <w:rPr>
          <w:rFonts w:eastAsia="Times New Roman" w:cs="Segoe UI"/>
          <w:b/>
          <w:bCs/>
          <w:sz w:val="20"/>
          <w:szCs w:val="20"/>
          <w:lang w:val="en-GB" w:eastAsia="en-GB"/>
        </w:rPr>
        <w:t>Terms of Reference</w:t>
      </w:r>
      <w:r w:rsidRPr="00D51248">
        <w:rPr>
          <w:rFonts w:eastAsia="Times New Roman" w:cs="Segoe UI"/>
          <w:sz w:val="20"/>
          <w:szCs w:val="20"/>
          <w:lang w:val="en-GB" w:eastAsia="en-GB"/>
        </w:rPr>
        <w:t> </w:t>
      </w:r>
    </w:p>
    <w:p w:rsidRPr="00D51248" w:rsidR="00D51248" w:rsidP="00D51248" w:rsidRDefault="00D51248" w14:paraId="56CACA9A" w14:textId="77777777">
      <w:pPr>
        <w:widowControl/>
        <w:autoSpaceDE/>
        <w:autoSpaceDN/>
        <w:ind w:left="720" w:hanging="720"/>
        <w:jc w:val="both"/>
        <w:textAlignment w:val="baseline"/>
        <w:rPr>
          <w:rFonts w:ascii="Segoe UI" w:hAnsi="Segoe UI" w:eastAsia="Times New Roman" w:cs="Segoe UI"/>
          <w:sz w:val="18"/>
          <w:szCs w:val="18"/>
          <w:lang w:val="en-GB" w:eastAsia="en-GB"/>
        </w:rPr>
      </w:pPr>
      <w:r w:rsidRPr="00D51248">
        <w:rPr>
          <w:rFonts w:eastAsia="Times New Roman" w:cs="Segoe UI"/>
          <w:sz w:val="20"/>
          <w:szCs w:val="20"/>
          <w:lang w:val="en-GB" w:eastAsia="en-GB"/>
        </w:rPr>
        <w:t>The terms of reference shall be as follows: </w:t>
      </w:r>
    </w:p>
    <w:p w:rsidRPr="00D51248" w:rsidR="00D51248" w:rsidP="00D51248" w:rsidRDefault="00D51248" w14:paraId="3CCB655E" w14:textId="77777777">
      <w:pPr>
        <w:widowControl/>
        <w:autoSpaceDE/>
        <w:autoSpaceDN/>
        <w:jc w:val="both"/>
        <w:textAlignment w:val="baseline"/>
        <w:rPr>
          <w:rFonts w:ascii="Segoe UI" w:hAnsi="Segoe UI" w:eastAsia="Times New Roman" w:cs="Segoe UI"/>
          <w:sz w:val="18"/>
          <w:szCs w:val="18"/>
          <w:lang w:val="en-GB" w:eastAsia="en-GB"/>
        </w:rPr>
      </w:pPr>
      <w:r w:rsidRPr="00D51248">
        <w:rPr>
          <w:rFonts w:eastAsia="Times New Roman" w:cs="Segoe UI"/>
          <w:sz w:val="16"/>
          <w:szCs w:val="16"/>
          <w:lang w:val="en-GB" w:eastAsia="en-GB"/>
        </w:rPr>
        <w:t> </w:t>
      </w:r>
    </w:p>
    <w:p w:rsidRPr="00D51248" w:rsidR="00D51248" w:rsidP="00045E73" w:rsidRDefault="00D51248" w14:paraId="61FC9572" w14:textId="2776884D">
      <w:pPr>
        <w:widowControl/>
        <w:numPr>
          <w:ilvl w:val="0"/>
          <w:numId w:val="5"/>
        </w:numPr>
        <w:autoSpaceDE/>
        <w:autoSpaceDN/>
        <w:ind w:hanging="578"/>
        <w:jc w:val="both"/>
        <w:textAlignment w:val="baseline"/>
        <w:rPr>
          <w:rFonts w:eastAsia="Times New Roman" w:cs="Segoe UI"/>
          <w:sz w:val="20"/>
          <w:szCs w:val="20"/>
          <w:lang w:val="en-GB" w:eastAsia="en-GB"/>
        </w:rPr>
      </w:pPr>
      <w:r w:rsidRPr="00D51248">
        <w:rPr>
          <w:rFonts w:eastAsia="Times New Roman" w:cs="Segoe UI"/>
          <w:sz w:val="20"/>
          <w:szCs w:val="20"/>
          <w:lang w:val="en-GB" w:eastAsia="en-GB"/>
        </w:rPr>
        <w:t xml:space="preserve">To report to the Corporation with information, </w:t>
      </w:r>
      <w:r w:rsidRPr="00D51248" w:rsidR="0072507D">
        <w:rPr>
          <w:rFonts w:eastAsia="Times New Roman" w:cs="Segoe UI"/>
          <w:sz w:val="20"/>
          <w:szCs w:val="20"/>
          <w:lang w:val="en-GB" w:eastAsia="en-GB"/>
        </w:rPr>
        <w:t>advice,</w:t>
      </w:r>
      <w:r w:rsidRPr="00D51248">
        <w:rPr>
          <w:rFonts w:eastAsia="Times New Roman" w:cs="Segoe UI"/>
          <w:sz w:val="20"/>
          <w:szCs w:val="20"/>
          <w:lang w:val="en-GB" w:eastAsia="en-GB"/>
        </w:rPr>
        <w:t xml:space="preserve"> and recommendations in relation to the College’s property and accommodation. </w:t>
      </w:r>
    </w:p>
    <w:p w:rsidRPr="00D51248" w:rsidR="00D51248" w:rsidP="00045E73" w:rsidRDefault="00D51248" w14:paraId="31FE2F80" w14:textId="77777777">
      <w:pPr>
        <w:widowControl/>
        <w:numPr>
          <w:ilvl w:val="0"/>
          <w:numId w:val="6"/>
        </w:numPr>
        <w:autoSpaceDE/>
        <w:autoSpaceDN/>
        <w:ind w:hanging="578"/>
        <w:jc w:val="both"/>
        <w:textAlignment w:val="baseline"/>
        <w:rPr>
          <w:rFonts w:eastAsia="Times New Roman" w:cs="Segoe UI"/>
          <w:sz w:val="20"/>
          <w:szCs w:val="20"/>
          <w:lang w:val="en-GB" w:eastAsia="en-GB"/>
        </w:rPr>
      </w:pPr>
      <w:r w:rsidRPr="00D51248">
        <w:rPr>
          <w:rFonts w:eastAsia="Times New Roman" w:cs="Segoe UI"/>
          <w:sz w:val="20"/>
          <w:szCs w:val="20"/>
          <w:lang w:val="en-GB" w:eastAsia="en-GB"/>
        </w:rPr>
        <w:t>To be responsible (subject to the approval of the Corporation) for the acquisition and disposal of land and property by ownership or lease or contract in consultation with the Finance and General Purposes Committee. </w:t>
      </w:r>
    </w:p>
    <w:p w:rsidRPr="00D51248" w:rsidR="00D51248" w:rsidP="00045E73" w:rsidRDefault="00D51248" w14:paraId="7F71095A" w14:textId="77777777">
      <w:pPr>
        <w:widowControl/>
        <w:numPr>
          <w:ilvl w:val="0"/>
          <w:numId w:val="7"/>
        </w:numPr>
        <w:autoSpaceDE/>
        <w:autoSpaceDN/>
        <w:ind w:hanging="578"/>
        <w:jc w:val="both"/>
        <w:textAlignment w:val="baseline"/>
        <w:rPr>
          <w:rFonts w:eastAsia="Times New Roman" w:cs="Segoe UI"/>
          <w:sz w:val="20"/>
          <w:szCs w:val="20"/>
          <w:lang w:val="en-GB" w:eastAsia="en-GB"/>
        </w:rPr>
      </w:pPr>
      <w:r w:rsidRPr="00D51248">
        <w:rPr>
          <w:rFonts w:eastAsia="Times New Roman" w:cs="Segoe UI"/>
          <w:sz w:val="20"/>
          <w:szCs w:val="20"/>
          <w:lang w:val="en-GB" w:eastAsia="en-GB"/>
        </w:rPr>
        <w:t>To review the College’s property and accommodation strategy in the context of the College’s strategic plan. </w:t>
      </w:r>
    </w:p>
    <w:p w:rsidRPr="00D51248" w:rsidR="00D51248" w:rsidP="00045E73" w:rsidRDefault="00D51248" w14:paraId="2E80C951" w14:textId="04A6651B">
      <w:pPr>
        <w:widowControl/>
        <w:numPr>
          <w:ilvl w:val="0"/>
          <w:numId w:val="8"/>
        </w:numPr>
        <w:autoSpaceDE/>
        <w:autoSpaceDN/>
        <w:ind w:hanging="578"/>
        <w:jc w:val="both"/>
        <w:textAlignment w:val="baseline"/>
        <w:rPr>
          <w:rFonts w:eastAsia="Times New Roman" w:cs="Segoe UI"/>
          <w:sz w:val="20"/>
          <w:szCs w:val="20"/>
          <w:lang w:val="en-GB" w:eastAsia="en-GB"/>
        </w:rPr>
      </w:pPr>
      <w:r w:rsidRPr="00D51248">
        <w:rPr>
          <w:rFonts w:eastAsia="Times New Roman" w:cs="Segoe UI"/>
          <w:sz w:val="20"/>
          <w:szCs w:val="20"/>
          <w:lang w:val="en-GB" w:eastAsia="en-GB"/>
        </w:rPr>
        <w:t>To seek to ensure that the College’s property and accommodation meets the needs set out in the College’s strategic plan</w:t>
      </w:r>
      <w:r w:rsidRPr="00D51248" w:rsidR="0072507D">
        <w:rPr>
          <w:rFonts w:eastAsia="Times New Roman" w:cs="Segoe UI"/>
          <w:sz w:val="20"/>
          <w:szCs w:val="20"/>
          <w:lang w:val="en-GB" w:eastAsia="en-GB"/>
        </w:rPr>
        <w:t xml:space="preserve">. </w:t>
      </w:r>
    </w:p>
    <w:p w:rsidRPr="00D51248" w:rsidR="00D51248" w:rsidP="00045E73" w:rsidRDefault="00D51248" w14:paraId="1DB7F993" w14:textId="77777777">
      <w:pPr>
        <w:widowControl/>
        <w:numPr>
          <w:ilvl w:val="0"/>
          <w:numId w:val="9"/>
        </w:numPr>
        <w:autoSpaceDE/>
        <w:autoSpaceDN/>
        <w:ind w:hanging="578"/>
        <w:jc w:val="both"/>
        <w:textAlignment w:val="baseline"/>
        <w:rPr>
          <w:rFonts w:eastAsia="Times New Roman" w:cs="Segoe UI"/>
          <w:sz w:val="20"/>
          <w:szCs w:val="20"/>
          <w:lang w:val="en-GB" w:eastAsia="en-GB"/>
        </w:rPr>
      </w:pPr>
      <w:r w:rsidRPr="00D51248">
        <w:rPr>
          <w:rFonts w:eastAsia="Times New Roman" w:cs="Segoe UI"/>
          <w:sz w:val="20"/>
          <w:szCs w:val="20"/>
          <w:lang w:val="en-GB" w:eastAsia="en-GB"/>
        </w:rPr>
        <w:t>To advise the Corporation on its property and property development strategy and on major refurbishment projects (over £250,000 per project) </w:t>
      </w:r>
    </w:p>
    <w:p w:rsidRPr="00D51248" w:rsidR="00D51248" w:rsidP="00045E73" w:rsidRDefault="00D51248" w14:paraId="35EE4B61" w14:textId="77777777">
      <w:pPr>
        <w:widowControl/>
        <w:numPr>
          <w:ilvl w:val="0"/>
          <w:numId w:val="10"/>
        </w:numPr>
        <w:autoSpaceDE/>
        <w:autoSpaceDN/>
        <w:ind w:hanging="578"/>
        <w:jc w:val="both"/>
        <w:textAlignment w:val="baseline"/>
        <w:rPr>
          <w:rFonts w:eastAsia="Times New Roman" w:cs="Segoe UI"/>
          <w:sz w:val="20"/>
          <w:szCs w:val="20"/>
          <w:lang w:val="en-GB" w:eastAsia="en-GB"/>
        </w:rPr>
      </w:pPr>
      <w:r w:rsidRPr="00D51248">
        <w:rPr>
          <w:rFonts w:eastAsia="Times New Roman" w:cs="Segoe UI"/>
          <w:sz w:val="20"/>
          <w:szCs w:val="20"/>
          <w:lang w:val="en-GB" w:eastAsia="en-GB"/>
        </w:rPr>
        <w:t>To ensure that the acquisition and disposal of land or property meets (1) the requisite funding regulations; (2) the duties of Governors set out in the Instrument and Articles of Government; (3) the College’s strategy and development plans; (4) the statutory arrangements and procedures for planning and planning consents and restrictions of the local authorities and other bodies. </w:t>
      </w:r>
    </w:p>
    <w:p w:rsidR="005A2773" w:rsidP="00045E73" w:rsidRDefault="00D51248" w14:paraId="3A6310A6" w14:textId="77777777">
      <w:pPr>
        <w:widowControl w:val="1"/>
        <w:numPr>
          <w:ilvl w:val="0"/>
          <w:numId w:val="11"/>
        </w:numPr>
        <w:autoSpaceDE/>
        <w:autoSpaceDN/>
        <w:ind w:hanging="578"/>
        <w:jc w:val="both"/>
        <w:textAlignment w:val="baseline"/>
        <w:rPr>
          <w:rFonts w:eastAsia="Times New Roman" w:cs="Segoe UI"/>
          <w:sz w:val="20"/>
          <w:szCs w:val="20"/>
          <w:lang w:val="en-GB" w:eastAsia="en-GB"/>
        </w:rPr>
      </w:pPr>
      <w:r w:rsidRPr="58EA66F9" w:rsidR="00D51248">
        <w:rPr>
          <w:rFonts w:eastAsia="Times New Roman" w:cs="Segoe UI"/>
          <w:sz w:val="20"/>
          <w:szCs w:val="20"/>
          <w:lang w:val="en-GB" w:eastAsia="en-GB"/>
        </w:rPr>
        <w:t xml:space="preserve">To </w:t>
      </w:r>
      <w:r w:rsidRPr="58EA66F9" w:rsidR="00D51248">
        <w:rPr>
          <w:rFonts w:eastAsia="Times New Roman" w:cs="Segoe UI"/>
          <w:sz w:val="20"/>
          <w:szCs w:val="20"/>
          <w:lang w:val="en-GB" w:eastAsia="en-GB"/>
        </w:rPr>
        <w:t>determine</w:t>
      </w:r>
      <w:r w:rsidRPr="58EA66F9" w:rsidR="00D51248">
        <w:rPr>
          <w:rFonts w:eastAsia="Times New Roman" w:cs="Segoe UI"/>
          <w:sz w:val="20"/>
          <w:szCs w:val="20"/>
          <w:lang w:val="en-GB" w:eastAsia="en-GB"/>
        </w:rPr>
        <w:t xml:space="preserve"> tenders in relation to property and accommodation in circumstances where the College regulations require the involvement of Governors in this process.</w:t>
      </w:r>
    </w:p>
    <w:p w:rsidRPr="004F71CA" w:rsidR="004F71CA" w:rsidP="58EA66F9" w:rsidRDefault="004F71CA" w14:paraId="0AAAA225" w14:textId="7CC690F3">
      <w:pPr>
        <w:widowControl w:val="1"/>
        <w:numPr>
          <w:ilvl w:val="0"/>
          <w:numId w:val="11"/>
        </w:numPr>
        <w:autoSpaceDE/>
        <w:autoSpaceDN/>
        <w:ind w:hanging="578"/>
        <w:jc w:val="both"/>
        <w:textAlignment w:val="baseline"/>
        <w:rPr>
          <w:rFonts w:eastAsia="Times New Roman" w:cs="Segoe UI"/>
          <w:sz w:val="20"/>
          <w:szCs w:val="20"/>
          <w:lang w:val="en-GB" w:eastAsia="en-GB"/>
        </w:rPr>
      </w:pPr>
      <w:r w:rsidRPr="58EA66F9" w:rsidR="004F71CA">
        <w:rPr>
          <w:rFonts w:eastAsia="Times New Roman" w:cs="Segoe UI"/>
          <w:sz w:val="20"/>
          <w:szCs w:val="20"/>
          <w:lang w:val="en-GB" w:eastAsia="en-GB"/>
        </w:rPr>
        <w:t>To regularly review the Projects Risk Register</w:t>
      </w:r>
      <w:r w:rsidRPr="58EA66F9" w:rsidR="00AF4EB1">
        <w:rPr>
          <w:rFonts w:eastAsia="Times New Roman" w:cs="Segoe UI"/>
          <w:sz w:val="20"/>
          <w:szCs w:val="20"/>
          <w:lang w:val="en-GB" w:eastAsia="en-GB"/>
        </w:rPr>
        <w:t>s</w:t>
      </w:r>
      <w:r w:rsidRPr="58EA66F9" w:rsidR="004F71CA">
        <w:rPr>
          <w:rFonts w:eastAsia="Times New Roman" w:cs="Segoe UI"/>
          <w:sz w:val="20"/>
          <w:szCs w:val="20"/>
          <w:lang w:val="en-GB" w:eastAsia="en-GB"/>
        </w:rPr>
        <w:t xml:space="preserve"> and report any concerns to the Audit Committee and Corporation.</w:t>
      </w:r>
    </w:p>
    <w:p w:rsidRPr="004F71CA" w:rsidR="005A2773" w:rsidP="58EA66F9" w:rsidRDefault="005A2773" w14:paraId="5E4FCDFE" w14:textId="00732BFB">
      <w:pPr>
        <w:pStyle w:val="ListParagraph"/>
        <w:numPr>
          <w:ilvl w:val="0"/>
          <w:numId w:val="11"/>
        </w:numPr>
        <w:ind w:hanging="578"/>
        <w:rPr>
          <w:rFonts w:eastAsia="Times New Roman" w:cs="Segoe UI"/>
          <w:sz w:val="20"/>
          <w:szCs w:val="20"/>
          <w:lang w:val="en-GB" w:eastAsia="en-GB"/>
        </w:rPr>
      </w:pPr>
      <w:r w:rsidRPr="58EA66F9" w:rsidR="005A2773">
        <w:rPr>
          <w:rFonts w:eastAsia="Times New Roman" w:cs="Segoe UI"/>
          <w:sz w:val="20"/>
          <w:szCs w:val="20"/>
          <w:lang w:val="en-GB" w:eastAsia="en-GB"/>
        </w:rPr>
        <w:t xml:space="preserve">To review the Committee’s own performance with a view to enhancing its </w:t>
      </w:r>
      <w:r w:rsidRPr="58EA66F9" w:rsidR="005A2773">
        <w:rPr>
          <w:rFonts w:eastAsia="Times New Roman" w:cs="Segoe UI"/>
          <w:sz w:val="20"/>
          <w:szCs w:val="20"/>
          <w:lang w:val="en-GB" w:eastAsia="en-GB"/>
        </w:rPr>
        <w:t>effectiveness.</w:t>
      </w:r>
    </w:p>
    <w:p w:rsidRPr="00D51248" w:rsidR="00D51248" w:rsidP="005A2773" w:rsidRDefault="00D51248" w14:paraId="11CE8CF3" w14:textId="369E7E3D">
      <w:pPr>
        <w:widowControl w:val="1"/>
        <w:autoSpaceDE/>
        <w:autoSpaceDN/>
        <w:ind w:left="720"/>
        <w:jc w:val="both"/>
        <w:textAlignment w:val="baseline"/>
        <w:rPr>
          <w:rFonts w:eastAsia="Times New Roman" w:cs="Segoe UI"/>
          <w:sz w:val="20"/>
          <w:szCs w:val="20"/>
          <w:lang w:val="en-GB" w:eastAsia="en-GB"/>
        </w:rPr>
      </w:pPr>
    </w:p>
    <w:p w:rsidRPr="00D51248" w:rsidR="00D51248" w:rsidP="00D51248" w:rsidRDefault="00D51248" w14:paraId="3C020F68" w14:textId="77777777">
      <w:pPr>
        <w:widowControl w:val="1"/>
        <w:autoSpaceDE/>
        <w:autoSpaceDN/>
        <w:ind w:left="-180"/>
        <w:jc w:val="both"/>
        <w:textAlignment w:val="baseline"/>
        <w:rPr>
          <w:rFonts w:ascii="Segoe UI" w:hAnsi="Segoe UI" w:eastAsia="Times New Roman" w:cs="Segoe UI"/>
          <w:sz w:val="18"/>
          <w:szCs w:val="18"/>
          <w:lang w:val="en-GB" w:eastAsia="en-GB"/>
        </w:rPr>
      </w:pPr>
      <w:r w:rsidRPr="58EA66F9" w:rsidR="00D51248">
        <w:rPr>
          <w:rFonts w:eastAsia="Times New Roman" w:cs="Segoe UI"/>
          <w:sz w:val="20"/>
          <w:szCs w:val="20"/>
          <w:lang w:val="en-GB" w:eastAsia="en-GB"/>
        </w:rPr>
        <w:t> </w:t>
      </w:r>
    </w:p>
    <w:p w:rsidRPr="00D51248" w:rsidR="00D51248" w:rsidP="58EA66F9" w:rsidRDefault="00D51248" w14:paraId="3615ED69" w14:textId="77777777">
      <w:pPr>
        <w:widowControl w:val="1"/>
        <w:numPr>
          <w:ilvl w:val="0"/>
          <w:numId w:val="12"/>
        </w:numPr>
        <w:tabs>
          <w:tab w:val="clear" w:leader="none" w:pos="720"/>
        </w:tabs>
        <w:autoSpaceDE/>
        <w:autoSpaceDN/>
        <w:ind w:hanging="1287"/>
        <w:jc w:val="both"/>
        <w:textAlignment w:val="baseline"/>
        <w:rPr>
          <w:rFonts w:eastAsia="Times New Roman" w:cs="Segoe UI"/>
          <w:sz w:val="20"/>
          <w:szCs w:val="20"/>
          <w:lang w:val="en-GB" w:eastAsia="en-GB"/>
        </w:rPr>
      </w:pPr>
      <w:r w:rsidRPr="58EA66F9" w:rsidR="00D51248">
        <w:rPr>
          <w:rFonts w:eastAsia="Times New Roman" w:cs="Segoe UI"/>
          <w:b w:val="1"/>
          <w:bCs w:val="1"/>
          <w:sz w:val="20"/>
          <w:szCs w:val="20"/>
          <w:lang w:val="en-GB" w:eastAsia="en-GB"/>
        </w:rPr>
        <w:t>Membership and Quorum</w:t>
      </w:r>
      <w:r w:rsidRPr="58EA66F9" w:rsidR="00D51248">
        <w:rPr>
          <w:rFonts w:eastAsia="Times New Roman" w:cs="Segoe UI"/>
          <w:sz w:val="20"/>
          <w:szCs w:val="20"/>
          <w:lang w:val="en-GB" w:eastAsia="en-GB"/>
        </w:rPr>
        <w:t> </w:t>
      </w:r>
    </w:p>
    <w:p w:rsidRPr="00D51248" w:rsidR="00D51248" w:rsidP="00F4290A" w:rsidRDefault="00D51248" w14:paraId="0241ACD1" w14:textId="77777777">
      <w:pPr>
        <w:widowControl w:val="1"/>
        <w:numPr>
          <w:ilvl w:val="0"/>
          <w:numId w:val="13"/>
        </w:numPr>
        <w:autoSpaceDE/>
        <w:autoSpaceDN/>
        <w:ind w:hanging="578"/>
        <w:jc w:val="both"/>
        <w:textAlignment w:val="baseline"/>
        <w:rPr>
          <w:rFonts w:eastAsia="Times New Roman" w:cs="Segoe UI"/>
          <w:sz w:val="20"/>
          <w:szCs w:val="20"/>
          <w:lang w:val="en-GB" w:eastAsia="en-GB"/>
        </w:rPr>
      </w:pPr>
      <w:r w:rsidRPr="58EA66F9" w:rsidR="00D51248">
        <w:rPr>
          <w:rFonts w:eastAsia="Times New Roman" w:cs="Segoe UI"/>
          <w:sz w:val="20"/>
          <w:szCs w:val="20"/>
          <w:lang w:val="en-GB" w:eastAsia="en-GB"/>
        </w:rPr>
        <w:t>The membership shall be up to seven members and shall include the Group Principal and CEO, up to four members of the Corporation; and up to three co-</w:t>
      </w:r>
      <w:r w:rsidRPr="58EA66F9" w:rsidR="00D51248">
        <w:rPr>
          <w:rFonts w:eastAsia="Times New Roman" w:cs="Segoe UI"/>
          <w:sz w:val="20"/>
          <w:szCs w:val="20"/>
          <w:lang w:val="en-GB" w:eastAsia="en-GB"/>
        </w:rPr>
        <w:t>optees</w:t>
      </w:r>
      <w:r w:rsidRPr="58EA66F9" w:rsidR="00D51248">
        <w:rPr>
          <w:rFonts w:eastAsia="Times New Roman" w:cs="Segoe UI"/>
          <w:sz w:val="20"/>
          <w:szCs w:val="20"/>
          <w:lang w:val="en-GB" w:eastAsia="en-GB"/>
        </w:rPr>
        <w:t xml:space="preserve"> (who are not members of the Corporation) if, in the opinion of the Committee, it needs to do so to improve the expertise of the Committee in dealing with its terms of reference.  </w:t>
      </w:r>
    </w:p>
    <w:p w:rsidRPr="00D51248" w:rsidR="00D51248" w:rsidP="00F4290A" w:rsidRDefault="00D51248" w14:paraId="2C8F6EF8" w14:textId="77777777">
      <w:pPr>
        <w:widowControl w:val="1"/>
        <w:numPr>
          <w:ilvl w:val="0"/>
          <w:numId w:val="14"/>
        </w:numPr>
        <w:autoSpaceDE/>
        <w:autoSpaceDN/>
        <w:ind w:hanging="578"/>
        <w:jc w:val="both"/>
        <w:textAlignment w:val="baseline"/>
        <w:rPr>
          <w:rFonts w:eastAsia="Times New Roman" w:cs="Segoe UI"/>
          <w:sz w:val="20"/>
          <w:szCs w:val="20"/>
          <w:lang w:val="en-GB" w:eastAsia="en-GB"/>
        </w:rPr>
      </w:pPr>
      <w:r w:rsidRPr="58EA66F9" w:rsidR="00D51248">
        <w:rPr>
          <w:rFonts w:eastAsia="Times New Roman" w:cs="Segoe UI"/>
          <w:sz w:val="20"/>
          <w:szCs w:val="20"/>
          <w:lang w:val="en-GB" w:eastAsia="en-GB"/>
        </w:rPr>
        <w:t>Student members shall not be eligible to serve on the Committee. </w:t>
      </w:r>
    </w:p>
    <w:p w:rsidRPr="00D51248" w:rsidR="00D51248" w:rsidP="00F4290A" w:rsidRDefault="00D51248" w14:paraId="15A0FDE9" w14:textId="465BB697">
      <w:pPr>
        <w:widowControl w:val="1"/>
        <w:numPr>
          <w:ilvl w:val="0"/>
          <w:numId w:val="15"/>
        </w:numPr>
        <w:autoSpaceDE/>
        <w:autoSpaceDN/>
        <w:ind w:hanging="578"/>
        <w:jc w:val="both"/>
        <w:textAlignment w:val="baseline"/>
        <w:rPr>
          <w:rFonts w:eastAsia="Times New Roman" w:cs="Segoe UI"/>
          <w:sz w:val="20"/>
          <w:szCs w:val="20"/>
          <w:lang w:val="en-GB" w:eastAsia="en-GB"/>
        </w:rPr>
      </w:pPr>
      <w:r w:rsidRPr="58EA66F9" w:rsidR="00D51248">
        <w:rPr>
          <w:rFonts w:eastAsia="Times New Roman" w:cs="Segoe UI"/>
          <w:sz w:val="20"/>
          <w:szCs w:val="20"/>
          <w:lang w:val="en-GB" w:eastAsia="en-GB"/>
        </w:rPr>
        <w:t>Members (other than the co-opted member) shall be appointed by the Corporation, at which time one of the members shall be appointed by the Corporation to be Chair of the Committee</w:t>
      </w:r>
      <w:r w:rsidRPr="58EA66F9" w:rsidR="0072507D">
        <w:rPr>
          <w:rFonts w:eastAsia="Times New Roman" w:cs="Segoe UI"/>
          <w:sz w:val="20"/>
          <w:szCs w:val="20"/>
          <w:lang w:val="en-GB" w:eastAsia="en-GB"/>
        </w:rPr>
        <w:t xml:space="preserve">. </w:t>
      </w:r>
    </w:p>
    <w:p w:rsidRPr="00D51248" w:rsidR="00D51248" w:rsidP="00F4290A" w:rsidRDefault="00D51248" w14:paraId="5C3987A5" w14:textId="0A3AFF45">
      <w:pPr>
        <w:widowControl w:val="1"/>
        <w:numPr>
          <w:ilvl w:val="0"/>
          <w:numId w:val="16"/>
        </w:numPr>
        <w:autoSpaceDE/>
        <w:autoSpaceDN/>
        <w:ind w:hanging="578"/>
        <w:jc w:val="both"/>
        <w:textAlignment w:val="baseline"/>
        <w:rPr>
          <w:rFonts w:eastAsia="Times New Roman" w:cs="Segoe UI"/>
          <w:sz w:val="20"/>
          <w:szCs w:val="20"/>
          <w:lang w:val="en-GB" w:eastAsia="en-GB"/>
        </w:rPr>
      </w:pPr>
      <w:r w:rsidRPr="58EA66F9" w:rsidR="00D51248">
        <w:rPr>
          <w:rFonts w:eastAsia="Times New Roman" w:cs="Segoe UI"/>
          <w:sz w:val="20"/>
          <w:szCs w:val="20"/>
          <w:lang w:val="en-GB" w:eastAsia="en-GB"/>
        </w:rPr>
        <w:t>The attendance of the Deputy CEO</w:t>
      </w:r>
      <w:r w:rsidRPr="58EA66F9" w:rsidR="00D51248">
        <w:rPr>
          <w:rFonts w:eastAsia="Times New Roman" w:cs="Segoe UI"/>
          <w:i w:val="1"/>
          <w:iCs w:val="1"/>
          <w:sz w:val="20"/>
          <w:szCs w:val="20"/>
          <w:lang w:val="en-GB" w:eastAsia="en-GB"/>
        </w:rPr>
        <w:t xml:space="preserve"> </w:t>
      </w:r>
      <w:r w:rsidRPr="58EA66F9" w:rsidR="00D51248">
        <w:rPr>
          <w:rFonts w:eastAsia="Times New Roman" w:cs="Segoe UI"/>
          <w:sz w:val="20"/>
          <w:szCs w:val="20"/>
          <w:lang w:val="en-GB" w:eastAsia="en-GB"/>
        </w:rPr>
        <w:t xml:space="preserve">shall be required at meetings of the Committee and the Deputy CEO shall be entitled to speak at such </w:t>
      </w:r>
      <w:r w:rsidRPr="58EA66F9" w:rsidR="00DF58B2">
        <w:rPr>
          <w:rFonts w:eastAsia="Times New Roman" w:cs="Segoe UI"/>
          <w:sz w:val="20"/>
          <w:szCs w:val="20"/>
          <w:lang w:val="en-GB" w:eastAsia="en-GB"/>
        </w:rPr>
        <w:t>meetings but</w:t>
      </w:r>
      <w:r w:rsidRPr="58EA66F9" w:rsidR="00D51248">
        <w:rPr>
          <w:rFonts w:eastAsia="Times New Roman" w:cs="Segoe UI"/>
          <w:sz w:val="20"/>
          <w:szCs w:val="20"/>
          <w:lang w:val="en-GB" w:eastAsia="en-GB"/>
        </w:rPr>
        <w:t xml:space="preserve"> shall not be entitled to vote on any issue. Other relevant members of the College staff and or College advisers shall be invited as and when </w:t>
      </w:r>
      <w:r w:rsidRPr="58EA66F9" w:rsidR="00D51248">
        <w:rPr>
          <w:rFonts w:eastAsia="Times New Roman" w:cs="Segoe UI"/>
          <w:sz w:val="20"/>
          <w:szCs w:val="20"/>
          <w:lang w:val="en-GB" w:eastAsia="en-GB"/>
        </w:rPr>
        <w:t>appropriate</w:t>
      </w:r>
      <w:r w:rsidRPr="58EA66F9" w:rsidR="00D51248">
        <w:rPr>
          <w:rFonts w:eastAsia="Times New Roman" w:cs="Segoe UI"/>
          <w:sz w:val="20"/>
          <w:szCs w:val="20"/>
          <w:lang w:val="en-GB" w:eastAsia="en-GB"/>
        </w:rPr>
        <w:t>. </w:t>
      </w:r>
    </w:p>
    <w:p w:rsidRPr="00D51248" w:rsidR="00D51248" w:rsidP="00F4290A" w:rsidRDefault="00D51248" w14:paraId="2615A108" w14:textId="77777777">
      <w:pPr>
        <w:widowControl w:val="1"/>
        <w:numPr>
          <w:ilvl w:val="0"/>
          <w:numId w:val="17"/>
        </w:numPr>
        <w:autoSpaceDE/>
        <w:autoSpaceDN/>
        <w:ind w:hanging="578"/>
        <w:jc w:val="both"/>
        <w:textAlignment w:val="baseline"/>
        <w:rPr>
          <w:rFonts w:eastAsia="Times New Roman" w:cs="Segoe UI"/>
          <w:sz w:val="20"/>
          <w:szCs w:val="20"/>
          <w:lang w:val="en-GB" w:eastAsia="en-GB"/>
        </w:rPr>
      </w:pPr>
      <w:r w:rsidRPr="58EA66F9" w:rsidR="00D51248">
        <w:rPr>
          <w:rFonts w:eastAsia="Times New Roman" w:cs="Segoe UI"/>
          <w:sz w:val="20"/>
          <w:szCs w:val="20"/>
          <w:lang w:val="en-GB" w:eastAsia="en-GB"/>
        </w:rPr>
        <w:t>The quorum shall be three members and for a meeting to be quorate there must always be a majority of Corporation members present. </w:t>
      </w:r>
    </w:p>
    <w:p w:rsidRPr="00D51248" w:rsidR="00D51248" w:rsidP="00D51248" w:rsidRDefault="00D51248" w14:paraId="26CF6C73" w14:textId="77777777">
      <w:pPr>
        <w:widowControl w:val="1"/>
        <w:autoSpaceDE/>
        <w:autoSpaceDN/>
        <w:ind w:hanging="540"/>
        <w:jc w:val="both"/>
        <w:textAlignment w:val="baseline"/>
        <w:rPr>
          <w:rFonts w:ascii="Segoe UI" w:hAnsi="Segoe UI" w:eastAsia="Times New Roman" w:cs="Segoe UI"/>
          <w:sz w:val="18"/>
          <w:szCs w:val="18"/>
          <w:lang w:val="en-GB" w:eastAsia="en-GB"/>
        </w:rPr>
      </w:pPr>
      <w:r w:rsidRPr="58EA66F9" w:rsidR="00D51248">
        <w:rPr>
          <w:rFonts w:eastAsia="Times New Roman" w:cs="Segoe UI"/>
          <w:sz w:val="20"/>
          <w:szCs w:val="20"/>
          <w:lang w:val="en-GB" w:eastAsia="en-GB"/>
        </w:rPr>
        <w:t> </w:t>
      </w:r>
    </w:p>
    <w:p w:rsidRPr="00D51248" w:rsidR="00D51248" w:rsidP="00D51248" w:rsidRDefault="00D51248" w14:paraId="7E80489F" w14:textId="77777777">
      <w:pPr>
        <w:widowControl w:val="1"/>
        <w:autoSpaceDE/>
        <w:autoSpaceDN/>
        <w:ind w:hanging="540"/>
        <w:jc w:val="both"/>
        <w:textAlignment w:val="baseline"/>
        <w:rPr>
          <w:rFonts w:ascii="Segoe UI" w:hAnsi="Segoe UI" w:eastAsia="Times New Roman" w:cs="Segoe UI"/>
          <w:sz w:val="18"/>
          <w:szCs w:val="18"/>
          <w:lang w:val="en-GB" w:eastAsia="en-GB"/>
        </w:rPr>
      </w:pPr>
      <w:r w:rsidRPr="58EA66F9" w:rsidR="00D51248">
        <w:rPr>
          <w:rFonts w:eastAsia="Times New Roman" w:cs="Segoe UI"/>
          <w:b w:val="1"/>
          <w:bCs w:val="1"/>
          <w:sz w:val="20"/>
          <w:szCs w:val="20"/>
          <w:lang w:val="en-GB" w:eastAsia="en-GB"/>
        </w:rPr>
        <w:t>4</w:t>
      </w:r>
      <w:r>
        <w:tab/>
      </w:r>
      <w:r w:rsidRPr="58EA66F9" w:rsidR="00D51248">
        <w:rPr>
          <w:rFonts w:eastAsia="Times New Roman" w:cs="Segoe UI"/>
          <w:b w:val="1"/>
          <w:bCs w:val="1"/>
          <w:sz w:val="20"/>
          <w:szCs w:val="20"/>
          <w:lang w:val="en-GB" w:eastAsia="en-GB"/>
        </w:rPr>
        <w:t>Director of Governance to the Property Committee</w:t>
      </w:r>
      <w:r w:rsidRPr="58EA66F9" w:rsidR="00D51248">
        <w:rPr>
          <w:rFonts w:eastAsia="Times New Roman" w:cs="Segoe UI"/>
          <w:sz w:val="20"/>
          <w:szCs w:val="20"/>
          <w:lang w:val="en-GB" w:eastAsia="en-GB"/>
        </w:rPr>
        <w:t> </w:t>
      </w:r>
    </w:p>
    <w:p w:rsidRPr="00F4290A" w:rsidR="00D51248" w:rsidP="00F4290A" w:rsidRDefault="00D51248" w14:paraId="1A6EFB98" w14:textId="7675CE21">
      <w:pPr>
        <w:pStyle w:val="ListParagraph"/>
        <w:widowControl w:val="1"/>
        <w:numPr>
          <w:ilvl w:val="0"/>
          <w:numId w:val="24"/>
        </w:numPr>
        <w:autoSpaceDE/>
        <w:autoSpaceDN/>
        <w:ind w:hanging="578"/>
        <w:jc w:val="both"/>
        <w:textAlignment w:val="baseline"/>
        <w:rPr>
          <w:rFonts w:ascii="Segoe UI" w:hAnsi="Segoe UI" w:eastAsia="Times New Roman" w:cs="Segoe UI"/>
          <w:sz w:val="18"/>
          <w:szCs w:val="18"/>
          <w:lang w:val="en-GB" w:eastAsia="en-GB"/>
        </w:rPr>
      </w:pPr>
      <w:r w:rsidRPr="58EA66F9" w:rsidR="00D51248">
        <w:rPr>
          <w:rFonts w:eastAsia="Times New Roman" w:cs="Segoe UI"/>
          <w:sz w:val="20"/>
          <w:szCs w:val="20"/>
          <w:lang w:val="en-GB" w:eastAsia="en-GB"/>
        </w:rPr>
        <w:t>The Director of Governance shall be the Clerk to the Committee</w:t>
      </w:r>
      <w:r w:rsidRPr="58EA66F9" w:rsidR="0072507D">
        <w:rPr>
          <w:rFonts w:eastAsia="Times New Roman" w:cs="Segoe UI"/>
          <w:sz w:val="20"/>
          <w:szCs w:val="20"/>
          <w:lang w:val="en-GB" w:eastAsia="en-GB"/>
        </w:rPr>
        <w:t xml:space="preserve">. </w:t>
      </w:r>
    </w:p>
    <w:p w:rsidRPr="00D51248" w:rsidR="00D51248" w:rsidP="00D51248" w:rsidRDefault="00D51248" w14:paraId="2EB6A533" w14:textId="77777777">
      <w:pPr>
        <w:widowControl w:val="1"/>
        <w:autoSpaceDE/>
        <w:autoSpaceDN/>
        <w:jc w:val="both"/>
        <w:textAlignment w:val="baseline"/>
        <w:rPr>
          <w:rFonts w:ascii="Segoe UI" w:hAnsi="Segoe UI" w:eastAsia="Times New Roman" w:cs="Segoe UI"/>
          <w:sz w:val="18"/>
          <w:szCs w:val="18"/>
          <w:lang w:val="en-GB" w:eastAsia="en-GB"/>
        </w:rPr>
      </w:pPr>
      <w:r w:rsidRPr="58EA66F9" w:rsidR="00D51248">
        <w:rPr>
          <w:rFonts w:eastAsia="Times New Roman" w:cs="Segoe UI"/>
          <w:sz w:val="20"/>
          <w:szCs w:val="20"/>
          <w:lang w:val="en-GB" w:eastAsia="en-GB"/>
        </w:rPr>
        <w:t> </w:t>
      </w:r>
    </w:p>
    <w:p w:rsidRPr="00D51248" w:rsidR="00D51248" w:rsidP="00D51248" w:rsidRDefault="00D51248" w14:paraId="2FEC6B19" w14:textId="77777777">
      <w:pPr>
        <w:widowControl w:val="1"/>
        <w:autoSpaceDE/>
        <w:autoSpaceDN/>
        <w:ind w:hanging="540"/>
        <w:jc w:val="both"/>
        <w:textAlignment w:val="baseline"/>
        <w:rPr>
          <w:rFonts w:ascii="Segoe UI" w:hAnsi="Segoe UI" w:eastAsia="Times New Roman" w:cs="Segoe UI"/>
          <w:sz w:val="18"/>
          <w:szCs w:val="18"/>
          <w:lang w:val="en-GB" w:eastAsia="en-GB"/>
        </w:rPr>
      </w:pPr>
      <w:r w:rsidRPr="58EA66F9" w:rsidR="00D51248">
        <w:rPr>
          <w:rFonts w:eastAsia="Times New Roman" w:cs="Segoe UI"/>
          <w:b w:val="1"/>
          <w:bCs w:val="1"/>
          <w:sz w:val="20"/>
          <w:szCs w:val="20"/>
          <w:lang w:val="en-GB" w:eastAsia="en-GB"/>
        </w:rPr>
        <w:t>5</w:t>
      </w:r>
      <w:r>
        <w:tab/>
      </w:r>
      <w:r w:rsidRPr="58EA66F9" w:rsidR="00D51248">
        <w:rPr>
          <w:rFonts w:eastAsia="Times New Roman" w:cs="Segoe UI"/>
          <w:b w:val="1"/>
          <w:bCs w:val="1"/>
          <w:sz w:val="20"/>
          <w:szCs w:val="20"/>
          <w:lang w:val="en-GB" w:eastAsia="en-GB"/>
        </w:rPr>
        <w:t>Meetings, Conduct &amp; Business</w:t>
      </w:r>
      <w:r w:rsidRPr="58EA66F9" w:rsidR="00D51248">
        <w:rPr>
          <w:rFonts w:eastAsia="Times New Roman" w:cs="Segoe UI"/>
          <w:sz w:val="20"/>
          <w:szCs w:val="20"/>
          <w:lang w:val="en-GB" w:eastAsia="en-GB"/>
        </w:rPr>
        <w:t> </w:t>
      </w:r>
    </w:p>
    <w:p w:rsidRPr="00F4290A" w:rsidR="00D51248" w:rsidP="00F4290A" w:rsidRDefault="00D51248" w14:paraId="1BD56232" w14:textId="39DF4D3F">
      <w:pPr>
        <w:pStyle w:val="ListParagraph"/>
        <w:widowControl w:val="1"/>
        <w:numPr>
          <w:ilvl w:val="0"/>
          <w:numId w:val="25"/>
        </w:numPr>
        <w:autoSpaceDE/>
        <w:autoSpaceDN/>
        <w:ind w:hanging="578"/>
        <w:jc w:val="both"/>
        <w:textAlignment w:val="baseline"/>
        <w:rPr>
          <w:rFonts w:ascii="Segoe UI" w:hAnsi="Segoe UI" w:eastAsia="Times New Roman" w:cs="Segoe UI"/>
          <w:sz w:val="18"/>
          <w:szCs w:val="18"/>
          <w:lang w:val="en-GB" w:eastAsia="en-GB"/>
        </w:rPr>
      </w:pPr>
      <w:r w:rsidRPr="58EA66F9" w:rsidR="00D51248">
        <w:rPr>
          <w:rFonts w:eastAsia="Times New Roman" w:cs="Segoe UI"/>
          <w:sz w:val="20"/>
          <w:szCs w:val="20"/>
          <w:lang w:val="en-GB" w:eastAsia="en-GB"/>
        </w:rPr>
        <w:t>The Committee shall meet at least termly to consider matters arising naturally from the terms of reference above, or matters placed on the agenda at the request of the Corporation or any of its Committees, or matters placed on the agenda at the request of the Chair or any member of the Committee or the External or Internal Auditors </w:t>
      </w:r>
    </w:p>
    <w:p w:rsidRPr="00F4290A" w:rsidR="00D51248" w:rsidP="00F4290A" w:rsidRDefault="00D51248" w14:paraId="6424CFE9" w14:textId="61610F9A">
      <w:pPr>
        <w:pStyle w:val="ListParagraph"/>
        <w:widowControl w:val="1"/>
        <w:numPr>
          <w:ilvl w:val="0"/>
          <w:numId w:val="25"/>
        </w:numPr>
        <w:autoSpaceDE/>
        <w:autoSpaceDN/>
        <w:ind w:hanging="578"/>
        <w:jc w:val="both"/>
        <w:textAlignment w:val="baseline"/>
        <w:rPr>
          <w:rFonts w:ascii="Segoe UI" w:hAnsi="Segoe UI" w:eastAsia="Times New Roman" w:cs="Segoe UI"/>
          <w:sz w:val="18"/>
          <w:szCs w:val="18"/>
          <w:lang w:val="en-GB" w:eastAsia="en-GB"/>
        </w:rPr>
      </w:pPr>
      <w:r w:rsidRPr="58EA66F9" w:rsidR="00D51248">
        <w:rPr>
          <w:rFonts w:eastAsia="Times New Roman" w:cs="Segoe UI"/>
          <w:sz w:val="20"/>
          <w:szCs w:val="20"/>
          <w:lang w:val="en-GB" w:eastAsia="en-GB"/>
        </w:rPr>
        <w:t xml:space="preserve">A meeting shall include a meeting at which the members attending are present in more than one room, provided that </w:t>
      </w:r>
      <w:r w:rsidRPr="58EA66F9" w:rsidR="0072507D">
        <w:rPr>
          <w:rFonts w:eastAsia="Times New Roman" w:cs="Segoe UI"/>
          <w:sz w:val="20"/>
          <w:szCs w:val="20"/>
          <w:lang w:val="en-GB" w:eastAsia="en-GB"/>
        </w:rPr>
        <w:t>using</w:t>
      </w:r>
      <w:r w:rsidRPr="58EA66F9" w:rsidR="00D51248">
        <w:rPr>
          <w:rFonts w:eastAsia="Times New Roman" w:cs="Segoe UI"/>
          <w:sz w:val="20"/>
          <w:szCs w:val="20"/>
          <w:lang w:val="en-GB" w:eastAsia="en-GB"/>
        </w:rPr>
        <w:t xml:space="preserve"> tele-conferencing or video-conferencing facilities it is possible for every person present at the meeting to communicate with each other. </w:t>
      </w:r>
    </w:p>
    <w:p w:rsidRPr="00F4290A" w:rsidR="00D51248" w:rsidP="00F4290A" w:rsidRDefault="00D51248" w14:paraId="7348FCE0" w14:textId="2741C8CD">
      <w:pPr>
        <w:pStyle w:val="ListParagraph"/>
        <w:widowControl w:val="1"/>
        <w:numPr>
          <w:ilvl w:val="0"/>
          <w:numId w:val="25"/>
        </w:numPr>
        <w:autoSpaceDE/>
        <w:autoSpaceDN/>
        <w:ind w:hanging="578"/>
        <w:jc w:val="both"/>
        <w:textAlignment w:val="baseline"/>
        <w:rPr>
          <w:rFonts w:ascii="Segoe UI" w:hAnsi="Segoe UI" w:eastAsia="Times New Roman" w:cs="Segoe UI"/>
          <w:sz w:val="18"/>
          <w:szCs w:val="18"/>
          <w:lang w:val="en-GB" w:eastAsia="en-GB"/>
        </w:rPr>
      </w:pPr>
      <w:r w:rsidRPr="58EA66F9" w:rsidR="00D51248">
        <w:rPr>
          <w:rFonts w:eastAsia="Times New Roman" w:cs="Segoe UI"/>
          <w:sz w:val="20"/>
          <w:szCs w:val="20"/>
          <w:lang w:val="en-GB" w:eastAsia="en-GB"/>
        </w:rPr>
        <w:t>All meetings shall be conducted to timed agendas.</w:t>
      </w:r>
      <w:r w:rsidRPr="58EA66F9" w:rsidR="00D51248">
        <w:rPr>
          <w:rFonts w:ascii="Arial" w:hAnsi="Arial" w:eastAsia="Times New Roman" w:cs="Arial"/>
          <w:sz w:val="20"/>
          <w:szCs w:val="20"/>
          <w:lang w:val="en-GB" w:eastAsia="en-GB"/>
        </w:rPr>
        <w:t xml:space="preserve"> </w:t>
      </w:r>
      <w:r w:rsidRPr="58EA66F9" w:rsidR="00D51248">
        <w:rPr>
          <w:rFonts w:eastAsia="Times New Roman" w:cs="Segoe UI"/>
          <w:sz w:val="20"/>
          <w:szCs w:val="20"/>
          <w:lang w:val="en-GB" w:eastAsia="en-GB"/>
        </w:rPr>
        <w:t>The agenda of each meeting shall be prepared by the Director of Governance in consultation with the Chair of the Committee, the Group Principal and CEO, and the Deputy CEO and circulated together with all relevant agenda papers to all members of the Committee at least seven days before each meeting. (Copies of agendas and papers shall also be circulated as directed from time to time by the Corporation). </w:t>
      </w:r>
    </w:p>
    <w:p w:rsidRPr="00F4290A" w:rsidR="00D51248" w:rsidP="00F4290A" w:rsidRDefault="00D51248" w14:paraId="521A1868" w14:textId="3D8F782D">
      <w:pPr>
        <w:pStyle w:val="ListParagraph"/>
        <w:widowControl w:val="1"/>
        <w:numPr>
          <w:ilvl w:val="0"/>
          <w:numId w:val="25"/>
        </w:numPr>
        <w:autoSpaceDE/>
        <w:autoSpaceDN/>
        <w:ind w:hanging="578"/>
        <w:jc w:val="both"/>
        <w:textAlignment w:val="baseline"/>
        <w:rPr>
          <w:rFonts w:ascii="Segoe UI" w:hAnsi="Segoe UI" w:eastAsia="Times New Roman" w:cs="Segoe UI"/>
          <w:sz w:val="18"/>
          <w:szCs w:val="18"/>
          <w:lang w:val="en-GB" w:eastAsia="en-GB"/>
        </w:rPr>
      </w:pPr>
      <w:r w:rsidRPr="58EA66F9" w:rsidR="00D51248">
        <w:rPr>
          <w:rFonts w:eastAsia="Times New Roman" w:cs="Segoe UI"/>
          <w:sz w:val="20"/>
          <w:szCs w:val="20"/>
          <w:lang w:val="en-GB" w:eastAsia="en-GB"/>
        </w:rPr>
        <w:t>Where matters of a sensitive or confidential nature are to be discussed at a meeting, the Director of Governance, in consultation with the Chair of the Committee, the Group Principal CEO where appropriate, and, if necessary, the Chair of the Corporation shall reserve these matters to a confidential (Part II) agenda. Details and papers of such agenda shall not be circulated, unless the circumstances which caused them to be considered as sensitive or confidential no longer pertain. </w:t>
      </w:r>
    </w:p>
    <w:p w:rsidRPr="00F4290A" w:rsidR="00D51248" w:rsidP="00F4290A" w:rsidRDefault="00D51248" w14:paraId="4E273183" w14:textId="6E83DDF4">
      <w:pPr>
        <w:pStyle w:val="ListParagraph"/>
        <w:widowControl w:val="1"/>
        <w:numPr>
          <w:ilvl w:val="0"/>
          <w:numId w:val="25"/>
        </w:numPr>
        <w:autoSpaceDE/>
        <w:autoSpaceDN/>
        <w:ind w:hanging="578"/>
        <w:jc w:val="both"/>
        <w:textAlignment w:val="baseline"/>
        <w:rPr>
          <w:rFonts w:ascii="Segoe UI" w:hAnsi="Segoe UI" w:eastAsia="Times New Roman" w:cs="Segoe UI"/>
          <w:sz w:val="18"/>
          <w:szCs w:val="18"/>
          <w:lang w:val="en-GB" w:eastAsia="en-GB"/>
        </w:rPr>
      </w:pPr>
      <w:r w:rsidRPr="58EA66F9" w:rsidR="00D51248">
        <w:rPr>
          <w:rFonts w:eastAsia="Times New Roman" w:cs="Segoe UI"/>
          <w:sz w:val="20"/>
          <w:szCs w:val="20"/>
          <w:lang w:val="en-GB" w:eastAsia="en-GB"/>
        </w:rPr>
        <w:t>The rules for adoption of resolutions etc. shall be as those directed from time to time in the Instrument of Government or Standing Orders for meetings of the Corporation. </w:t>
      </w:r>
    </w:p>
    <w:p w:rsidRPr="00D51248" w:rsidR="00D51248" w:rsidP="00D51248" w:rsidRDefault="00D51248" w14:paraId="50A33F5D" w14:textId="77777777">
      <w:pPr>
        <w:widowControl w:val="1"/>
        <w:autoSpaceDE/>
        <w:autoSpaceDN/>
        <w:jc w:val="both"/>
        <w:textAlignment w:val="baseline"/>
        <w:rPr>
          <w:rFonts w:ascii="Segoe UI" w:hAnsi="Segoe UI" w:eastAsia="Times New Roman" w:cs="Segoe UI"/>
          <w:sz w:val="18"/>
          <w:szCs w:val="18"/>
          <w:lang w:val="en-GB" w:eastAsia="en-GB"/>
        </w:rPr>
      </w:pPr>
      <w:r w:rsidRPr="58EA66F9" w:rsidR="00D51248">
        <w:rPr>
          <w:rFonts w:eastAsia="Times New Roman" w:cs="Segoe UI"/>
          <w:sz w:val="20"/>
          <w:szCs w:val="20"/>
          <w:lang w:val="en-GB" w:eastAsia="en-GB"/>
        </w:rPr>
        <w:t> </w:t>
      </w:r>
    </w:p>
    <w:p w:rsidRPr="00D51248" w:rsidR="00D51248" w:rsidP="00F4290A" w:rsidRDefault="00D51248" w14:paraId="21C2A549" w14:textId="77777777">
      <w:pPr>
        <w:widowControl w:val="1"/>
        <w:numPr>
          <w:ilvl w:val="0"/>
          <w:numId w:val="18"/>
        </w:numPr>
        <w:autoSpaceDE/>
        <w:autoSpaceDN/>
        <w:ind w:left="45" w:hanging="612"/>
        <w:jc w:val="both"/>
        <w:textAlignment w:val="baseline"/>
        <w:rPr>
          <w:rFonts w:eastAsia="Times New Roman" w:cs="Segoe UI"/>
          <w:sz w:val="20"/>
          <w:szCs w:val="20"/>
          <w:lang w:val="en-GB" w:eastAsia="en-GB"/>
        </w:rPr>
      </w:pPr>
      <w:r w:rsidRPr="58EA66F9" w:rsidR="00D51248">
        <w:rPr>
          <w:rFonts w:eastAsia="Times New Roman" w:cs="Segoe UI"/>
          <w:b w:val="1"/>
          <w:bCs w:val="1"/>
          <w:sz w:val="20"/>
          <w:szCs w:val="20"/>
          <w:lang w:val="en-GB" w:eastAsia="en-GB"/>
        </w:rPr>
        <w:t>Minutes and Reports of Meetings</w:t>
      </w:r>
      <w:r w:rsidRPr="58EA66F9" w:rsidR="00D51248">
        <w:rPr>
          <w:rFonts w:eastAsia="Times New Roman" w:cs="Segoe UI"/>
          <w:sz w:val="20"/>
          <w:szCs w:val="20"/>
          <w:lang w:val="en-GB" w:eastAsia="en-GB"/>
        </w:rPr>
        <w:t> </w:t>
      </w:r>
    </w:p>
    <w:p w:rsidRPr="00D51248" w:rsidR="00D51248" w:rsidP="00F4290A" w:rsidRDefault="00D51248" w14:paraId="434B9479" w14:textId="77777777">
      <w:pPr>
        <w:widowControl w:val="1"/>
        <w:numPr>
          <w:ilvl w:val="0"/>
          <w:numId w:val="19"/>
        </w:numPr>
        <w:autoSpaceDE/>
        <w:autoSpaceDN/>
        <w:ind w:hanging="578"/>
        <w:jc w:val="both"/>
        <w:textAlignment w:val="baseline"/>
        <w:rPr>
          <w:rFonts w:eastAsia="Times New Roman" w:cs="Segoe UI"/>
          <w:sz w:val="20"/>
          <w:szCs w:val="20"/>
          <w:lang w:val="en-GB" w:eastAsia="en-GB"/>
        </w:rPr>
      </w:pPr>
      <w:r w:rsidRPr="58EA66F9" w:rsidR="00D51248">
        <w:rPr>
          <w:rFonts w:eastAsia="Times New Roman" w:cs="Segoe UI"/>
          <w:sz w:val="20"/>
          <w:szCs w:val="20"/>
          <w:lang w:val="en-GB" w:eastAsia="en-GB"/>
        </w:rPr>
        <w:t xml:space="preserve">Draft Minutes of all meetings of the Committee shall be prepared by the Director of Governance in consultation with the Chair of the Committee and the Group Principal and CEO and circulated as soon as </w:t>
      </w:r>
      <w:r w:rsidRPr="58EA66F9" w:rsidR="00D51248">
        <w:rPr>
          <w:rFonts w:eastAsia="Times New Roman" w:cs="Segoe UI"/>
          <w:sz w:val="20"/>
          <w:szCs w:val="20"/>
          <w:lang w:val="en-GB" w:eastAsia="en-GB"/>
        </w:rPr>
        <w:t>practicable</w:t>
      </w:r>
      <w:r w:rsidRPr="58EA66F9" w:rsidR="00D51248">
        <w:rPr>
          <w:rFonts w:eastAsia="Times New Roman" w:cs="Segoe UI"/>
          <w:sz w:val="20"/>
          <w:szCs w:val="20"/>
          <w:lang w:val="en-GB" w:eastAsia="en-GB"/>
        </w:rPr>
        <w:t xml:space="preserve"> after the meeting to all members of the Committee. </w:t>
      </w:r>
    </w:p>
    <w:p w:rsidRPr="00D51248" w:rsidR="00D51248" w:rsidP="00F4290A" w:rsidRDefault="00D51248" w14:paraId="458BAD37" w14:textId="77777777">
      <w:pPr>
        <w:widowControl w:val="1"/>
        <w:numPr>
          <w:ilvl w:val="0"/>
          <w:numId w:val="20"/>
        </w:numPr>
        <w:autoSpaceDE/>
        <w:autoSpaceDN/>
        <w:ind w:hanging="578"/>
        <w:jc w:val="both"/>
        <w:textAlignment w:val="baseline"/>
        <w:rPr>
          <w:rFonts w:eastAsia="Times New Roman" w:cs="Segoe UI"/>
          <w:sz w:val="20"/>
          <w:szCs w:val="20"/>
          <w:lang w:val="en-GB" w:eastAsia="en-GB"/>
        </w:rPr>
      </w:pPr>
      <w:r w:rsidRPr="58EA66F9" w:rsidR="00D51248">
        <w:rPr>
          <w:rFonts w:eastAsia="Times New Roman" w:cs="Segoe UI"/>
          <w:sz w:val="20"/>
          <w:szCs w:val="20"/>
          <w:lang w:val="en-GB" w:eastAsia="en-GB"/>
        </w:rPr>
        <w:t>The Minutes or draft Minutes of all meetings shall be presented by the Chair of the Committee to the next meeting of the Corporation and the Chair of the Committee shall give an oral report in support thereof as may be necessary. </w:t>
      </w:r>
    </w:p>
    <w:p w:rsidR="0027778F" w:rsidP="00F4290A" w:rsidRDefault="00D51248" w14:paraId="2B12C242" w14:textId="77777777">
      <w:pPr>
        <w:widowControl w:val="1"/>
        <w:numPr>
          <w:ilvl w:val="0"/>
          <w:numId w:val="21"/>
        </w:numPr>
        <w:autoSpaceDE/>
        <w:autoSpaceDN/>
        <w:ind w:hanging="578"/>
        <w:jc w:val="both"/>
        <w:textAlignment w:val="baseline"/>
        <w:rPr>
          <w:rFonts w:eastAsia="Times New Roman" w:cs="Segoe UI"/>
          <w:sz w:val="20"/>
          <w:szCs w:val="20"/>
          <w:lang w:val="en-GB" w:eastAsia="en-GB"/>
        </w:rPr>
      </w:pPr>
      <w:r w:rsidRPr="58EA66F9" w:rsidR="00D51248">
        <w:rPr>
          <w:rFonts w:eastAsia="Times New Roman" w:cs="Segoe UI"/>
          <w:sz w:val="20"/>
          <w:szCs w:val="20"/>
          <w:lang w:val="en-GB" w:eastAsia="en-GB"/>
        </w:rPr>
        <w:t>Minutes of the meetings, with the exception of those regarded as confidential in accordance with 5.</w:t>
      </w:r>
      <w:r w:rsidRPr="58EA66F9" w:rsidR="005A2773">
        <w:rPr>
          <w:rFonts w:eastAsia="Times New Roman" w:cs="Segoe UI"/>
          <w:sz w:val="20"/>
          <w:szCs w:val="20"/>
          <w:lang w:val="en-GB" w:eastAsia="en-GB"/>
        </w:rPr>
        <w:t>4</w:t>
      </w:r>
      <w:r w:rsidRPr="58EA66F9" w:rsidR="00D51248">
        <w:rPr>
          <w:rFonts w:eastAsia="Times New Roman" w:cs="Segoe UI"/>
          <w:sz w:val="20"/>
          <w:szCs w:val="20"/>
          <w:lang w:val="en-GB" w:eastAsia="en-GB"/>
        </w:rPr>
        <w:t xml:space="preserve"> above, will be available in the office of the Director of Governance for inspection by any members of the public during the published office hours and published on the College website for a minimum period of twelve months.</w:t>
      </w:r>
    </w:p>
    <w:p w:rsidRPr="000C04E5" w:rsidR="0027778F" w:rsidP="58EA66F9" w:rsidRDefault="000C04E5" w14:paraId="097E5B91" w14:textId="4FCFFE84">
      <w:pPr>
        <w:widowControl w:val="1"/>
        <w:numPr>
          <w:ilvl w:val="0"/>
          <w:numId w:val="21"/>
        </w:numPr>
        <w:autoSpaceDE/>
        <w:autoSpaceDN/>
        <w:ind w:hanging="540"/>
        <w:jc w:val="both"/>
        <w:textAlignment w:val="baseline"/>
        <w:rPr>
          <w:rFonts w:eastAsia="Times New Roman" w:cs="Segoe UI"/>
          <w:sz w:val="20"/>
          <w:szCs w:val="20"/>
          <w:lang w:val="en-GB" w:eastAsia="en-GB"/>
        </w:rPr>
      </w:pPr>
      <w:r w:rsidRPr="58EA66F9" w:rsidR="000C04E5">
        <w:rPr>
          <w:rFonts w:eastAsia="Times New Roman" w:cs="Segoe UI"/>
          <w:sz w:val="20"/>
          <w:szCs w:val="20"/>
          <w:lang w:val="en-GB" w:eastAsia="en-GB"/>
        </w:rPr>
        <w:t>The Group Director Capital Projects</w:t>
      </w:r>
      <w:r w:rsidRPr="58EA66F9" w:rsidR="0027778F">
        <w:rPr>
          <w:rFonts w:eastAsia="Times New Roman" w:cs="Segoe UI"/>
          <w:sz w:val="20"/>
          <w:szCs w:val="20"/>
          <w:lang w:val="en-GB" w:eastAsia="en-GB"/>
        </w:rPr>
        <w:t xml:space="preserve"> shall</w:t>
      </w:r>
      <w:r w:rsidRPr="58EA66F9" w:rsidR="57DF0112">
        <w:rPr>
          <w:rFonts w:eastAsia="Times New Roman" w:cs="Segoe UI"/>
          <w:sz w:val="20"/>
          <w:szCs w:val="20"/>
          <w:lang w:val="en-GB" w:eastAsia="en-GB"/>
        </w:rPr>
        <w:t xml:space="preserve"> </w:t>
      </w:r>
      <w:r w:rsidRPr="58EA66F9" w:rsidR="0027778F">
        <w:rPr>
          <w:rFonts w:eastAsia="Times New Roman" w:cs="Segoe UI"/>
          <w:sz w:val="20"/>
          <w:szCs w:val="20"/>
          <w:lang w:val="en-GB" w:eastAsia="en-GB"/>
        </w:rPr>
        <w:t xml:space="preserve">attend and speak at meetings of the Committee (they will have no voting rights). Senior managers </w:t>
      </w:r>
      <w:r w:rsidRPr="58EA66F9" w:rsidR="7BBD81D9">
        <w:rPr>
          <w:rFonts w:eastAsia="Times New Roman" w:cs="Segoe UI"/>
          <w:sz w:val="20"/>
          <w:szCs w:val="20"/>
          <w:lang w:val="en-GB" w:eastAsia="en-GB"/>
        </w:rPr>
        <w:t>may</w:t>
      </w:r>
      <w:r w:rsidRPr="58EA66F9" w:rsidR="0027778F">
        <w:rPr>
          <w:rFonts w:eastAsia="Times New Roman" w:cs="Segoe UI"/>
          <w:sz w:val="20"/>
          <w:szCs w:val="20"/>
          <w:lang w:val="en-GB" w:eastAsia="en-GB"/>
        </w:rPr>
        <w:t xml:space="preserve"> attend and speak at meetings of the Committee where business relevant to them is being discussed or where their attendance has been requested by the Committee (they will have no voting rights). The Committee may invite the Corporation’s advisers or other third parties to attend meetings of the Committee where business relevant to them is being discussed or where their attendance has been requested by the Committee (they will have no voting rights). Other Corporation members shall have the right of attendance and </w:t>
      </w:r>
      <w:r w:rsidRPr="58EA66F9" w:rsidR="792C2E03">
        <w:rPr>
          <w:rFonts w:eastAsia="Times New Roman" w:cs="Segoe UI"/>
          <w:sz w:val="20"/>
          <w:szCs w:val="20"/>
          <w:lang w:val="en-GB" w:eastAsia="en-GB"/>
        </w:rPr>
        <w:t>were</w:t>
      </w:r>
      <w:r w:rsidRPr="58EA66F9" w:rsidR="0027778F">
        <w:rPr>
          <w:rFonts w:eastAsia="Times New Roman" w:cs="Segoe UI"/>
          <w:sz w:val="20"/>
          <w:szCs w:val="20"/>
          <w:lang w:val="en-GB" w:eastAsia="en-GB"/>
        </w:rPr>
        <w:t xml:space="preserve"> approved by the Committee participation, but not to vote. </w:t>
      </w:r>
    </w:p>
    <w:p w:rsidRPr="00D51248" w:rsidR="00D51248" w:rsidP="58EA66F9" w:rsidRDefault="0027778F" w14:paraId="1A80E6DB" w14:textId="7B351B27">
      <w:pPr>
        <w:widowControl w:val="1"/>
        <w:numPr>
          <w:ilvl w:val="0"/>
          <w:numId w:val="21"/>
        </w:numPr>
        <w:autoSpaceDE/>
        <w:autoSpaceDN/>
        <w:ind w:hanging="540"/>
        <w:jc w:val="both"/>
        <w:textAlignment w:val="baseline"/>
        <w:rPr>
          <w:rFonts w:eastAsia="Times New Roman" w:cs="Segoe UI"/>
          <w:sz w:val="20"/>
          <w:szCs w:val="20"/>
          <w:lang w:val="en-GB" w:eastAsia="en-GB"/>
        </w:rPr>
      </w:pPr>
      <w:r w:rsidRPr="58EA66F9" w:rsidR="0027778F">
        <w:rPr>
          <w:rFonts w:eastAsia="Times New Roman" w:cs="Segoe UI"/>
          <w:sz w:val="20"/>
          <w:szCs w:val="20"/>
          <w:lang w:val="en-GB" w:eastAsia="en-GB"/>
        </w:rPr>
        <w:t xml:space="preserve">The Chair of the Committee shall present an assurance report of the Committee’s discussions at the </w:t>
      </w:r>
      <w:r w:rsidRPr="58EA66F9" w:rsidR="0027778F">
        <w:rPr>
          <w:rFonts w:eastAsia="Times New Roman" w:cs="Segoe UI"/>
          <w:sz w:val="20"/>
          <w:szCs w:val="20"/>
          <w:lang w:val="en-GB" w:eastAsia="en-GB"/>
        </w:rPr>
        <w:t>subsequent</w:t>
      </w:r>
      <w:r w:rsidRPr="58EA66F9" w:rsidR="0027778F">
        <w:rPr>
          <w:rFonts w:eastAsia="Times New Roman" w:cs="Segoe UI"/>
          <w:sz w:val="20"/>
          <w:szCs w:val="20"/>
          <w:lang w:val="en-GB" w:eastAsia="en-GB"/>
        </w:rPr>
        <w:t xml:space="preserve"> Corporation meeting and the minutes of the meeting will be circulated to the Corporation.</w:t>
      </w:r>
    </w:p>
    <w:p w:rsidR="00D51248" w:rsidP="00D51248" w:rsidRDefault="00D51248" w14:paraId="5E252B29" w14:textId="77777777">
      <w:pPr>
        <w:widowControl w:val="1"/>
        <w:autoSpaceDE/>
        <w:autoSpaceDN/>
        <w:jc w:val="both"/>
        <w:textAlignment w:val="baseline"/>
        <w:rPr>
          <w:rFonts w:eastAsia="Times New Roman" w:cs="Segoe UI"/>
          <w:sz w:val="20"/>
          <w:szCs w:val="20"/>
          <w:lang w:val="en-GB" w:eastAsia="en-GB"/>
        </w:rPr>
      </w:pPr>
      <w:r w:rsidRPr="58EA66F9" w:rsidR="00D51248">
        <w:rPr>
          <w:rFonts w:eastAsia="Times New Roman" w:cs="Segoe UI"/>
          <w:sz w:val="20"/>
          <w:szCs w:val="20"/>
          <w:lang w:val="en-GB" w:eastAsia="en-GB"/>
        </w:rPr>
        <w:t> </w:t>
      </w:r>
    </w:p>
    <w:p w:rsidR="00AB4B01" w:rsidP="00D51248" w:rsidRDefault="00AB4B01" w14:paraId="04320DD6" w14:textId="77777777">
      <w:pPr>
        <w:widowControl w:val="1"/>
        <w:autoSpaceDE/>
        <w:autoSpaceDN/>
        <w:jc w:val="both"/>
        <w:textAlignment w:val="baseline"/>
        <w:rPr>
          <w:rFonts w:eastAsia="Times New Roman" w:cs="Segoe UI"/>
          <w:sz w:val="20"/>
          <w:szCs w:val="20"/>
          <w:lang w:val="en-GB" w:eastAsia="en-GB"/>
        </w:rPr>
      </w:pPr>
    </w:p>
    <w:p w:rsidRPr="00D51248" w:rsidR="00D51248" w:rsidP="00D51248" w:rsidRDefault="00D51248" w14:paraId="52F5A84C" w14:textId="77777777">
      <w:pPr>
        <w:widowControl/>
        <w:autoSpaceDE/>
        <w:autoSpaceDN/>
        <w:ind w:hanging="555"/>
        <w:jc w:val="both"/>
        <w:textAlignment w:val="baseline"/>
        <w:rPr>
          <w:rFonts w:ascii="Segoe UI" w:hAnsi="Segoe UI" w:eastAsia="Times New Roman" w:cs="Segoe UI"/>
          <w:sz w:val="18"/>
          <w:szCs w:val="18"/>
          <w:lang w:val="en-GB" w:eastAsia="en-GB"/>
        </w:rPr>
      </w:pPr>
      <w:r w:rsidRPr="00D51248">
        <w:rPr>
          <w:rFonts w:eastAsia="Times New Roman" w:cs="Segoe UI"/>
          <w:b/>
          <w:bCs/>
          <w:sz w:val="20"/>
          <w:szCs w:val="20"/>
          <w:lang w:val="en-GB" w:eastAsia="en-GB"/>
        </w:rPr>
        <w:t>7</w:t>
      </w:r>
      <w:r w:rsidRPr="00D51248">
        <w:rPr>
          <w:rFonts w:ascii="Calibri" w:hAnsi="Calibri" w:eastAsia="Times New Roman" w:cs="Calibri"/>
          <w:sz w:val="20"/>
          <w:szCs w:val="20"/>
          <w:lang w:val="en-GB" w:eastAsia="en-GB"/>
        </w:rPr>
        <w:tab/>
      </w:r>
      <w:r w:rsidRPr="00D51248">
        <w:rPr>
          <w:rFonts w:eastAsia="Times New Roman" w:cs="Segoe UI"/>
          <w:b/>
          <w:bCs/>
          <w:sz w:val="20"/>
          <w:szCs w:val="20"/>
          <w:lang w:val="en-GB" w:eastAsia="en-GB"/>
        </w:rPr>
        <w:t>Openness and Transparency</w:t>
      </w:r>
      <w:r w:rsidRPr="00D51248">
        <w:rPr>
          <w:rFonts w:eastAsia="Times New Roman" w:cs="Segoe UI"/>
          <w:sz w:val="20"/>
          <w:szCs w:val="20"/>
          <w:lang w:val="en-GB" w:eastAsia="en-GB"/>
        </w:rPr>
        <w:t> </w:t>
      </w:r>
    </w:p>
    <w:p w:rsidRPr="00F4290A" w:rsidR="00D51248" w:rsidP="00F4290A" w:rsidRDefault="00D51248" w14:paraId="354654BC" w14:textId="4C5108AD">
      <w:pPr>
        <w:pStyle w:val="ListParagraph"/>
        <w:widowControl/>
        <w:numPr>
          <w:ilvl w:val="0"/>
          <w:numId w:val="26"/>
        </w:numPr>
        <w:autoSpaceDE/>
        <w:autoSpaceDN/>
        <w:ind w:hanging="578"/>
        <w:jc w:val="both"/>
        <w:textAlignment w:val="baseline"/>
        <w:rPr>
          <w:rFonts w:ascii="Segoe UI" w:hAnsi="Segoe UI" w:eastAsia="Times New Roman" w:cs="Segoe UI"/>
          <w:sz w:val="18"/>
          <w:szCs w:val="18"/>
          <w:lang w:val="en-GB" w:eastAsia="en-GB"/>
        </w:rPr>
      </w:pPr>
      <w:r w:rsidRPr="00F4290A">
        <w:rPr>
          <w:rFonts w:eastAsia="Times New Roman" w:cs="Segoe UI"/>
          <w:sz w:val="20"/>
          <w:szCs w:val="20"/>
          <w:lang w:val="en-GB" w:eastAsia="en-GB"/>
        </w:rPr>
        <w:t>The Terms of Reference of the Property Committee and the advice of the Committee to the Corporation will be available in the office of the Director of Governance for inspection by any members of the public during usual business hours. </w:t>
      </w:r>
    </w:p>
    <w:p w:rsidRPr="00D51248" w:rsidR="00D51248" w:rsidP="00D51248" w:rsidRDefault="00D51248" w14:paraId="662D8411" w14:textId="77777777">
      <w:pPr>
        <w:widowControl/>
        <w:autoSpaceDE/>
        <w:autoSpaceDN/>
        <w:jc w:val="both"/>
        <w:textAlignment w:val="baseline"/>
        <w:rPr>
          <w:rFonts w:ascii="Segoe UI" w:hAnsi="Segoe UI" w:eastAsia="Times New Roman" w:cs="Segoe UI"/>
          <w:sz w:val="18"/>
          <w:szCs w:val="18"/>
          <w:lang w:val="en-GB" w:eastAsia="en-GB"/>
        </w:rPr>
      </w:pPr>
      <w:r w:rsidRPr="00D51248">
        <w:rPr>
          <w:rFonts w:eastAsia="Times New Roman" w:cs="Segoe UI"/>
          <w:sz w:val="20"/>
          <w:szCs w:val="20"/>
          <w:lang w:val="en-GB" w:eastAsia="en-GB"/>
        </w:rPr>
        <w:t> </w:t>
      </w:r>
    </w:p>
    <w:p w:rsidRPr="00D51248" w:rsidR="00D51248" w:rsidP="00D51248" w:rsidRDefault="00D51248" w14:paraId="7B305CDC" w14:textId="77777777">
      <w:pPr>
        <w:widowControl/>
        <w:autoSpaceDE/>
        <w:autoSpaceDN/>
        <w:jc w:val="both"/>
        <w:textAlignment w:val="baseline"/>
        <w:rPr>
          <w:rFonts w:ascii="Segoe UI" w:hAnsi="Segoe UI" w:eastAsia="Times New Roman" w:cs="Segoe UI"/>
          <w:sz w:val="18"/>
          <w:szCs w:val="18"/>
          <w:lang w:val="en-GB" w:eastAsia="en-GB"/>
        </w:rPr>
      </w:pPr>
      <w:r w:rsidRPr="00D51248">
        <w:rPr>
          <w:rFonts w:eastAsia="Times New Roman" w:cs="Segoe UI"/>
          <w:sz w:val="20"/>
          <w:szCs w:val="20"/>
          <w:lang w:val="en-GB" w:eastAsia="en-GB"/>
        </w:rPr>
        <w:t> </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40"/>
        <w:gridCol w:w="4590"/>
      </w:tblGrid>
      <w:tr w:rsidRPr="00D51248" w:rsidR="00D51248" w:rsidTr="00D51248" w14:paraId="63120562" w14:textId="77777777">
        <w:trPr>
          <w:trHeight w:val="300"/>
        </w:trPr>
        <w:tc>
          <w:tcPr>
            <w:tcW w:w="4440" w:type="dxa"/>
            <w:tcBorders>
              <w:top w:val="single" w:color="000000" w:sz="6" w:space="0"/>
              <w:left w:val="single" w:color="000000" w:sz="6" w:space="0"/>
              <w:bottom w:val="single" w:color="000000" w:sz="6" w:space="0"/>
              <w:right w:val="single" w:color="000000" w:sz="6" w:space="0"/>
            </w:tcBorders>
            <w:shd w:val="clear" w:color="auto" w:fill="auto"/>
            <w:hideMark/>
          </w:tcPr>
          <w:p w:rsidRPr="00D51248" w:rsidR="00D51248" w:rsidP="00D51248" w:rsidRDefault="00D51248" w14:paraId="09675837" w14:textId="77777777">
            <w:pPr>
              <w:widowControl/>
              <w:autoSpaceDE/>
              <w:autoSpaceDN/>
              <w:jc w:val="both"/>
              <w:textAlignment w:val="baseline"/>
              <w:rPr>
                <w:rFonts w:ascii="Times New Roman" w:hAnsi="Times New Roman" w:eastAsia="Times New Roman" w:cs="Times New Roman"/>
                <w:sz w:val="24"/>
                <w:szCs w:val="24"/>
                <w:lang w:val="en-GB" w:eastAsia="en-GB"/>
              </w:rPr>
            </w:pPr>
            <w:r w:rsidRPr="00D51248">
              <w:rPr>
                <w:rFonts w:eastAsia="Times New Roman" w:cs="Times New Roman"/>
                <w:sz w:val="20"/>
                <w:szCs w:val="20"/>
                <w:lang w:val="en-GB" w:eastAsia="en-GB"/>
              </w:rPr>
              <w:t>Review interval </w:t>
            </w:r>
          </w:p>
        </w:tc>
        <w:tc>
          <w:tcPr>
            <w:tcW w:w="4590" w:type="dxa"/>
            <w:tcBorders>
              <w:top w:val="single" w:color="000000" w:sz="6" w:space="0"/>
              <w:left w:val="single" w:color="000000" w:sz="6" w:space="0"/>
              <w:bottom w:val="single" w:color="000000" w:sz="6" w:space="0"/>
              <w:right w:val="single" w:color="000000" w:sz="6" w:space="0"/>
            </w:tcBorders>
            <w:shd w:val="clear" w:color="auto" w:fill="auto"/>
            <w:hideMark/>
          </w:tcPr>
          <w:p w:rsidRPr="00D51248" w:rsidR="00D51248" w:rsidP="00D51248" w:rsidRDefault="00D51248" w14:paraId="5CAFE5DC" w14:textId="77777777">
            <w:pPr>
              <w:widowControl/>
              <w:autoSpaceDE/>
              <w:autoSpaceDN/>
              <w:jc w:val="both"/>
              <w:textAlignment w:val="baseline"/>
              <w:rPr>
                <w:rFonts w:ascii="Times New Roman" w:hAnsi="Times New Roman" w:eastAsia="Times New Roman" w:cs="Times New Roman"/>
                <w:sz w:val="24"/>
                <w:szCs w:val="24"/>
                <w:lang w:val="en-GB" w:eastAsia="en-GB"/>
              </w:rPr>
            </w:pPr>
            <w:r w:rsidRPr="00D51248">
              <w:rPr>
                <w:rFonts w:eastAsia="Times New Roman" w:cs="Times New Roman"/>
                <w:sz w:val="20"/>
                <w:szCs w:val="20"/>
                <w:lang w:val="en-GB" w:eastAsia="en-GB"/>
              </w:rPr>
              <w:t>Annually </w:t>
            </w:r>
          </w:p>
        </w:tc>
      </w:tr>
      <w:tr w:rsidRPr="00D51248" w:rsidR="00D51248" w:rsidTr="00D51248" w14:paraId="35D79882" w14:textId="77777777">
        <w:trPr>
          <w:trHeight w:val="300"/>
        </w:trPr>
        <w:tc>
          <w:tcPr>
            <w:tcW w:w="4440" w:type="dxa"/>
            <w:tcBorders>
              <w:top w:val="single" w:color="000000" w:sz="6" w:space="0"/>
              <w:left w:val="single" w:color="000000" w:sz="6" w:space="0"/>
              <w:bottom w:val="single" w:color="000000" w:sz="6" w:space="0"/>
              <w:right w:val="single" w:color="000000" w:sz="6" w:space="0"/>
            </w:tcBorders>
            <w:shd w:val="clear" w:color="auto" w:fill="auto"/>
            <w:hideMark/>
          </w:tcPr>
          <w:p w:rsidRPr="00D51248" w:rsidR="00D51248" w:rsidP="00D51248" w:rsidRDefault="00D51248" w14:paraId="45655FFC" w14:textId="77777777">
            <w:pPr>
              <w:widowControl/>
              <w:autoSpaceDE/>
              <w:autoSpaceDN/>
              <w:jc w:val="both"/>
              <w:textAlignment w:val="baseline"/>
              <w:rPr>
                <w:rFonts w:ascii="Times New Roman" w:hAnsi="Times New Roman" w:eastAsia="Times New Roman" w:cs="Times New Roman"/>
                <w:sz w:val="24"/>
                <w:szCs w:val="24"/>
                <w:lang w:val="en-GB" w:eastAsia="en-GB"/>
              </w:rPr>
            </w:pPr>
            <w:r w:rsidRPr="00D51248">
              <w:rPr>
                <w:rFonts w:eastAsia="Times New Roman" w:cs="Times New Roman"/>
                <w:sz w:val="20"/>
                <w:szCs w:val="20"/>
                <w:lang w:val="en-GB" w:eastAsia="en-GB"/>
              </w:rPr>
              <w:t>Reviewed </w:t>
            </w:r>
          </w:p>
        </w:tc>
        <w:tc>
          <w:tcPr>
            <w:tcW w:w="4590" w:type="dxa"/>
            <w:tcBorders>
              <w:top w:val="single" w:color="000000" w:sz="6" w:space="0"/>
              <w:left w:val="single" w:color="000000" w:sz="6" w:space="0"/>
              <w:bottom w:val="single" w:color="000000" w:sz="6" w:space="0"/>
              <w:right w:val="single" w:color="000000" w:sz="6" w:space="0"/>
            </w:tcBorders>
            <w:shd w:val="clear" w:color="auto" w:fill="auto"/>
            <w:hideMark/>
          </w:tcPr>
          <w:p w:rsidRPr="00D51248" w:rsidR="00D51248" w:rsidP="00D51248" w:rsidRDefault="00D51248" w14:paraId="5D202927" w14:textId="3AE31F64">
            <w:pPr>
              <w:widowControl/>
              <w:autoSpaceDE/>
              <w:autoSpaceDN/>
              <w:jc w:val="both"/>
              <w:textAlignment w:val="baseline"/>
              <w:rPr>
                <w:rFonts w:ascii="Times New Roman" w:hAnsi="Times New Roman" w:eastAsia="Times New Roman" w:cs="Times New Roman"/>
                <w:sz w:val="24"/>
                <w:szCs w:val="24"/>
                <w:lang w:val="en-GB" w:eastAsia="en-GB"/>
              </w:rPr>
            </w:pPr>
            <w:r w:rsidRPr="00D51248">
              <w:rPr>
                <w:rFonts w:eastAsia="Times New Roman" w:cs="Times New Roman"/>
                <w:sz w:val="20"/>
                <w:szCs w:val="20"/>
                <w:lang w:val="en-GB" w:eastAsia="en-GB"/>
              </w:rPr>
              <w:t>June 202</w:t>
            </w:r>
            <w:r w:rsidR="00F4290A">
              <w:rPr>
                <w:rFonts w:eastAsia="Times New Roman" w:cs="Times New Roman"/>
                <w:sz w:val="20"/>
                <w:szCs w:val="20"/>
                <w:lang w:val="en-GB" w:eastAsia="en-GB"/>
              </w:rPr>
              <w:t>5</w:t>
            </w:r>
          </w:p>
        </w:tc>
      </w:tr>
      <w:tr w:rsidRPr="00D51248" w:rsidR="00D51248" w:rsidTr="00D51248" w14:paraId="21F902B2" w14:textId="77777777">
        <w:trPr>
          <w:trHeight w:val="300"/>
        </w:trPr>
        <w:tc>
          <w:tcPr>
            <w:tcW w:w="4440" w:type="dxa"/>
            <w:tcBorders>
              <w:top w:val="single" w:color="000000" w:sz="6" w:space="0"/>
              <w:left w:val="single" w:color="000000" w:sz="6" w:space="0"/>
              <w:bottom w:val="single" w:color="000000" w:sz="6" w:space="0"/>
              <w:right w:val="single" w:color="000000" w:sz="6" w:space="0"/>
            </w:tcBorders>
            <w:shd w:val="clear" w:color="auto" w:fill="auto"/>
            <w:hideMark/>
          </w:tcPr>
          <w:p w:rsidRPr="00D51248" w:rsidR="00D51248" w:rsidP="00D51248" w:rsidRDefault="00D51248" w14:paraId="2B0276D0" w14:textId="77777777">
            <w:pPr>
              <w:widowControl/>
              <w:autoSpaceDE/>
              <w:autoSpaceDN/>
              <w:jc w:val="both"/>
              <w:textAlignment w:val="baseline"/>
              <w:rPr>
                <w:rFonts w:ascii="Times New Roman" w:hAnsi="Times New Roman" w:eastAsia="Times New Roman" w:cs="Times New Roman"/>
                <w:sz w:val="24"/>
                <w:szCs w:val="24"/>
                <w:lang w:val="en-GB" w:eastAsia="en-GB"/>
              </w:rPr>
            </w:pPr>
            <w:r w:rsidRPr="00D51248">
              <w:rPr>
                <w:rFonts w:eastAsia="Times New Roman" w:cs="Times New Roman"/>
                <w:sz w:val="20"/>
                <w:szCs w:val="20"/>
                <w:lang w:val="en-GB" w:eastAsia="en-GB"/>
              </w:rPr>
              <w:t>Next review date </w:t>
            </w:r>
          </w:p>
        </w:tc>
        <w:tc>
          <w:tcPr>
            <w:tcW w:w="4590" w:type="dxa"/>
            <w:tcBorders>
              <w:top w:val="single" w:color="000000" w:sz="6" w:space="0"/>
              <w:left w:val="single" w:color="000000" w:sz="6" w:space="0"/>
              <w:bottom w:val="single" w:color="000000" w:sz="6" w:space="0"/>
              <w:right w:val="single" w:color="000000" w:sz="6" w:space="0"/>
            </w:tcBorders>
            <w:shd w:val="clear" w:color="auto" w:fill="auto"/>
            <w:hideMark/>
          </w:tcPr>
          <w:p w:rsidRPr="00D51248" w:rsidR="00D51248" w:rsidP="00D51248" w:rsidRDefault="00D51248" w14:paraId="1894DD43" w14:textId="215B3619">
            <w:pPr>
              <w:widowControl/>
              <w:autoSpaceDE/>
              <w:autoSpaceDN/>
              <w:jc w:val="both"/>
              <w:textAlignment w:val="baseline"/>
              <w:rPr>
                <w:rFonts w:ascii="Times New Roman" w:hAnsi="Times New Roman" w:eastAsia="Times New Roman" w:cs="Times New Roman"/>
                <w:sz w:val="24"/>
                <w:szCs w:val="24"/>
                <w:lang w:val="en-GB" w:eastAsia="en-GB"/>
              </w:rPr>
            </w:pPr>
            <w:r w:rsidRPr="00D51248">
              <w:rPr>
                <w:rFonts w:eastAsia="Times New Roman" w:cs="Times New Roman"/>
                <w:sz w:val="20"/>
                <w:szCs w:val="20"/>
                <w:lang w:val="en-GB" w:eastAsia="en-GB"/>
              </w:rPr>
              <w:t>June 202</w:t>
            </w:r>
            <w:r w:rsidR="00F4290A">
              <w:rPr>
                <w:rFonts w:eastAsia="Times New Roman" w:cs="Times New Roman"/>
                <w:sz w:val="20"/>
                <w:szCs w:val="20"/>
                <w:lang w:val="en-GB" w:eastAsia="en-GB"/>
              </w:rPr>
              <w:t>6</w:t>
            </w:r>
            <w:r w:rsidRPr="00D51248">
              <w:rPr>
                <w:rFonts w:eastAsia="Times New Roman" w:cs="Times New Roman"/>
                <w:sz w:val="20"/>
                <w:szCs w:val="20"/>
                <w:lang w:val="en-GB" w:eastAsia="en-GB"/>
              </w:rPr>
              <w:t> </w:t>
            </w:r>
          </w:p>
        </w:tc>
      </w:tr>
      <w:tr w:rsidRPr="00D51248" w:rsidR="00D51248" w:rsidTr="00D51248" w14:paraId="423B6A88" w14:textId="77777777">
        <w:trPr>
          <w:trHeight w:val="300"/>
        </w:trPr>
        <w:tc>
          <w:tcPr>
            <w:tcW w:w="4440" w:type="dxa"/>
            <w:tcBorders>
              <w:top w:val="single" w:color="000000" w:sz="6" w:space="0"/>
              <w:left w:val="single" w:color="000000" w:sz="6" w:space="0"/>
              <w:bottom w:val="single" w:color="000000" w:sz="6" w:space="0"/>
              <w:right w:val="single" w:color="000000" w:sz="6" w:space="0"/>
            </w:tcBorders>
            <w:shd w:val="clear" w:color="auto" w:fill="auto"/>
            <w:hideMark/>
          </w:tcPr>
          <w:p w:rsidRPr="00D51248" w:rsidR="00D51248" w:rsidP="00D51248" w:rsidRDefault="00D51248" w14:paraId="68E938B5" w14:textId="77777777">
            <w:pPr>
              <w:widowControl/>
              <w:autoSpaceDE/>
              <w:autoSpaceDN/>
              <w:jc w:val="both"/>
              <w:textAlignment w:val="baseline"/>
              <w:rPr>
                <w:rFonts w:ascii="Times New Roman" w:hAnsi="Times New Roman" w:eastAsia="Times New Roman" w:cs="Times New Roman"/>
                <w:sz w:val="24"/>
                <w:szCs w:val="24"/>
                <w:lang w:val="en-GB" w:eastAsia="en-GB"/>
              </w:rPr>
            </w:pPr>
            <w:r w:rsidRPr="00D51248">
              <w:rPr>
                <w:rFonts w:eastAsia="Times New Roman" w:cs="Times New Roman"/>
                <w:sz w:val="20"/>
                <w:szCs w:val="20"/>
                <w:lang w:val="en-GB" w:eastAsia="en-GB"/>
              </w:rPr>
              <w:t>Approved by </w:t>
            </w:r>
          </w:p>
        </w:tc>
        <w:tc>
          <w:tcPr>
            <w:tcW w:w="4590" w:type="dxa"/>
            <w:tcBorders>
              <w:top w:val="single" w:color="000000" w:sz="6" w:space="0"/>
              <w:left w:val="single" w:color="000000" w:sz="6" w:space="0"/>
              <w:bottom w:val="single" w:color="000000" w:sz="6" w:space="0"/>
              <w:right w:val="single" w:color="000000" w:sz="6" w:space="0"/>
            </w:tcBorders>
            <w:shd w:val="clear" w:color="auto" w:fill="auto"/>
            <w:hideMark/>
          </w:tcPr>
          <w:p w:rsidRPr="00D51248" w:rsidR="00D51248" w:rsidP="00D51248" w:rsidRDefault="00D51248" w14:paraId="563173FC" w14:textId="77777777">
            <w:pPr>
              <w:widowControl/>
              <w:autoSpaceDE/>
              <w:autoSpaceDN/>
              <w:jc w:val="both"/>
              <w:textAlignment w:val="baseline"/>
              <w:rPr>
                <w:rFonts w:ascii="Times New Roman" w:hAnsi="Times New Roman" w:eastAsia="Times New Roman" w:cs="Times New Roman"/>
                <w:sz w:val="24"/>
                <w:szCs w:val="24"/>
                <w:lang w:val="en-GB" w:eastAsia="en-GB"/>
              </w:rPr>
            </w:pPr>
            <w:r w:rsidRPr="00D51248">
              <w:rPr>
                <w:rFonts w:eastAsia="Times New Roman" w:cs="Times New Roman"/>
                <w:sz w:val="20"/>
                <w:szCs w:val="20"/>
                <w:lang w:val="en-GB" w:eastAsia="en-GB"/>
              </w:rPr>
              <w:t>Corporation </w:t>
            </w:r>
          </w:p>
        </w:tc>
      </w:tr>
    </w:tbl>
    <w:p w:rsidRPr="00D51248" w:rsidR="00D51248" w:rsidP="00D51248" w:rsidRDefault="00D51248" w14:paraId="7C72B107" w14:textId="77777777">
      <w:pPr>
        <w:widowControl/>
        <w:autoSpaceDE/>
        <w:autoSpaceDN/>
        <w:textAlignment w:val="baseline"/>
        <w:rPr>
          <w:rFonts w:ascii="Segoe UI" w:hAnsi="Segoe UI" w:eastAsia="Times New Roman" w:cs="Segoe UI"/>
          <w:sz w:val="18"/>
          <w:szCs w:val="18"/>
          <w:lang w:val="en-GB" w:eastAsia="en-GB"/>
        </w:rPr>
      </w:pPr>
      <w:r w:rsidRPr="00D51248">
        <w:rPr>
          <w:rFonts w:eastAsia="Times New Roman" w:cs="Segoe UI"/>
          <w:lang w:val="en-GB" w:eastAsia="en-GB"/>
        </w:rPr>
        <w:t> </w:t>
      </w:r>
    </w:p>
    <w:p w:rsidRPr="00D51248" w:rsidR="00D51248" w:rsidP="00D51248" w:rsidRDefault="00D51248" w14:paraId="56FE60A3" w14:textId="77777777">
      <w:pPr>
        <w:widowControl/>
        <w:autoSpaceDE/>
        <w:autoSpaceDN/>
        <w:ind w:left="555"/>
        <w:textAlignment w:val="baseline"/>
        <w:rPr>
          <w:rFonts w:ascii="Segoe UI" w:hAnsi="Segoe UI" w:eastAsia="Times New Roman" w:cs="Segoe UI"/>
          <w:sz w:val="18"/>
          <w:szCs w:val="18"/>
          <w:lang w:val="en-GB" w:eastAsia="en-GB"/>
        </w:rPr>
      </w:pPr>
      <w:r w:rsidRPr="00D51248">
        <w:rPr>
          <w:rFonts w:eastAsia="Times New Roman" w:cs="Segoe UI"/>
          <w:sz w:val="20"/>
          <w:szCs w:val="20"/>
          <w:lang w:val="en-GB" w:eastAsia="en-GB"/>
        </w:rPr>
        <w:t> </w:t>
      </w:r>
    </w:p>
    <w:p w:rsidRPr="00D51248" w:rsidR="00D51248" w:rsidP="00D51248" w:rsidRDefault="00D51248" w14:paraId="77CE3A3C" w14:textId="77777777">
      <w:pPr>
        <w:widowControl/>
        <w:autoSpaceDE/>
        <w:autoSpaceDN/>
        <w:textAlignment w:val="baseline"/>
        <w:rPr>
          <w:rFonts w:ascii="Segoe UI" w:hAnsi="Segoe UI" w:eastAsia="Times New Roman" w:cs="Segoe UI"/>
          <w:sz w:val="18"/>
          <w:szCs w:val="18"/>
          <w:lang w:val="en-GB" w:eastAsia="en-GB"/>
        </w:rPr>
      </w:pPr>
      <w:r w:rsidRPr="00D51248">
        <w:rPr>
          <w:rFonts w:ascii="Arial" w:hAnsi="Arial" w:eastAsia="Times New Roman" w:cs="Arial"/>
          <w:lang w:val="en-GB" w:eastAsia="en-GB"/>
        </w:rPr>
        <w:t> </w:t>
      </w:r>
    </w:p>
    <w:p w:rsidR="00A66257" w:rsidRDefault="00A66257" w14:paraId="6524E51D" w14:textId="77777777"/>
    <w:sectPr w:rsidR="00A66257" w:rsidSect="00AB4B01">
      <w:footerReference w:type="default" r:id="rId10"/>
      <w:pgSz w:w="11906" w:h="16838" w:orient="portrait"/>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3A37" w:rsidP="007B6223" w:rsidRDefault="00903A37" w14:paraId="60702A59" w14:textId="77777777">
      <w:r>
        <w:separator/>
      </w:r>
    </w:p>
  </w:endnote>
  <w:endnote w:type="continuationSeparator" w:id="0">
    <w:p w:rsidR="00903A37" w:rsidP="007B6223" w:rsidRDefault="00903A37" w14:paraId="364237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15434"/>
      <w:docPartObj>
        <w:docPartGallery w:val="Page Numbers (Bottom of Page)"/>
        <w:docPartUnique/>
      </w:docPartObj>
    </w:sdtPr>
    <w:sdtEndPr>
      <w:rPr>
        <w:noProof/>
      </w:rPr>
    </w:sdtEndPr>
    <w:sdtContent>
      <w:p w:rsidR="000C04E5" w:rsidRDefault="000C04E5" w14:paraId="53868F8F" w14:textId="328A64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52BB" w:rsidRDefault="00A052BB" w14:paraId="5AF4B493" w14:textId="0ED6E9A7">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3A37" w:rsidP="007B6223" w:rsidRDefault="00903A37" w14:paraId="1D12AD2E" w14:textId="77777777">
      <w:r>
        <w:separator/>
      </w:r>
    </w:p>
  </w:footnote>
  <w:footnote w:type="continuationSeparator" w:id="0">
    <w:p w:rsidR="00903A37" w:rsidP="007B6223" w:rsidRDefault="00903A37" w14:paraId="0F101778" w14:textId="77777777">
      <w:r>
        <w:continuationSeparator/>
      </w:r>
    </w:p>
  </w:footnote>
</w:footnotes>
</file>

<file path=word/intelligence2.xml><?xml version="1.0" encoding="utf-8"?>
<int2:intelligence xmlns:int2="http://schemas.microsoft.com/office/intelligence/2020/intelligence">
  <int2:observations>
    <int2:textHash int2:hashCode="2WW02lEfG+bYsE" int2:id="152o2pDT">
      <int2:state int2:type="spell" int2:value="Rejected"/>
    </int2:textHash>
    <int2:bookmark int2:bookmarkName="_Int_l9selzMU" int2:invalidationBookmarkName="" int2:hashCode="IpqrpTu7pbXLRh" int2:id="Vwh59o8M">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6E2"/>
    <w:multiLevelType w:val="multilevel"/>
    <w:tmpl w:val="28CC9C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17D60"/>
    <w:multiLevelType w:val="multilevel"/>
    <w:tmpl w:val="5DEA5D9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D7369F"/>
    <w:multiLevelType w:val="multilevel"/>
    <w:tmpl w:val="83F032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B7A24"/>
    <w:multiLevelType w:val="multilevel"/>
    <w:tmpl w:val="1C0A1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0D7B27"/>
    <w:multiLevelType w:val="multilevel"/>
    <w:tmpl w:val="D5CEF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0E2EE0"/>
    <w:multiLevelType w:val="multilevel"/>
    <w:tmpl w:val="00F4D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875434"/>
    <w:multiLevelType w:val="hybridMultilevel"/>
    <w:tmpl w:val="244CE3A6"/>
    <w:lvl w:ilvl="0" w:tplc="F552076A">
      <w:start w:val="1"/>
      <w:numFmt w:val="decimal"/>
      <w:lvlText w:val="%1."/>
      <w:lvlJc w:val="left"/>
      <w:pPr>
        <w:ind w:left="828" w:hanging="349"/>
        <w:jc w:val="left"/>
      </w:pPr>
      <w:rPr>
        <w:rFonts w:hint="default" w:ascii="Verdana" w:hAnsi="Verdana" w:eastAsia="Verdana" w:cs="Verdana"/>
        <w:b w:val="0"/>
        <w:bCs w:val="0"/>
        <w:i w:val="0"/>
        <w:iCs w:val="0"/>
        <w:spacing w:val="0"/>
        <w:w w:val="100"/>
        <w:sz w:val="20"/>
        <w:szCs w:val="20"/>
        <w:lang w:val="en-US" w:eastAsia="en-US" w:bidi="ar-SA"/>
      </w:rPr>
    </w:lvl>
    <w:lvl w:ilvl="1" w:tplc="C9CE80C6">
      <w:numFmt w:val="bullet"/>
      <w:lvlText w:val="•"/>
      <w:lvlJc w:val="left"/>
      <w:pPr>
        <w:ind w:left="1712" w:hanging="349"/>
      </w:pPr>
      <w:rPr>
        <w:rFonts w:hint="default"/>
        <w:lang w:val="en-US" w:eastAsia="en-US" w:bidi="ar-SA"/>
      </w:rPr>
    </w:lvl>
    <w:lvl w:ilvl="2" w:tplc="A7B69228">
      <w:numFmt w:val="bullet"/>
      <w:lvlText w:val="•"/>
      <w:lvlJc w:val="left"/>
      <w:pPr>
        <w:ind w:left="2604" w:hanging="349"/>
      </w:pPr>
      <w:rPr>
        <w:rFonts w:hint="default"/>
        <w:lang w:val="en-US" w:eastAsia="en-US" w:bidi="ar-SA"/>
      </w:rPr>
    </w:lvl>
    <w:lvl w:ilvl="3" w:tplc="7C624BD4">
      <w:numFmt w:val="bullet"/>
      <w:lvlText w:val="•"/>
      <w:lvlJc w:val="left"/>
      <w:pPr>
        <w:ind w:left="3496" w:hanging="349"/>
      </w:pPr>
      <w:rPr>
        <w:rFonts w:hint="default"/>
        <w:lang w:val="en-US" w:eastAsia="en-US" w:bidi="ar-SA"/>
      </w:rPr>
    </w:lvl>
    <w:lvl w:ilvl="4" w:tplc="78E6A50C">
      <w:numFmt w:val="bullet"/>
      <w:lvlText w:val="•"/>
      <w:lvlJc w:val="left"/>
      <w:pPr>
        <w:ind w:left="4388" w:hanging="349"/>
      </w:pPr>
      <w:rPr>
        <w:rFonts w:hint="default"/>
        <w:lang w:val="en-US" w:eastAsia="en-US" w:bidi="ar-SA"/>
      </w:rPr>
    </w:lvl>
    <w:lvl w:ilvl="5" w:tplc="6FA0E654">
      <w:numFmt w:val="bullet"/>
      <w:lvlText w:val="•"/>
      <w:lvlJc w:val="left"/>
      <w:pPr>
        <w:ind w:left="5280" w:hanging="349"/>
      </w:pPr>
      <w:rPr>
        <w:rFonts w:hint="default"/>
        <w:lang w:val="en-US" w:eastAsia="en-US" w:bidi="ar-SA"/>
      </w:rPr>
    </w:lvl>
    <w:lvl w:ilvl="6" w:tplc="B210942A">
      <w:numFmt w:val="bullet"/>
      <w:lvlText w:val="•"/>
      <w:lvlJc w:val="left"/>
      <w:pPr>
        <w:ind w:left="6172" w:hanging="349"/>
      </w:pPr>
      <w:rPr>
        <w:rFonts w:hint="default"/>
        <w:lang w:val="en-US" w:eastAsia="en-US" w:bidi="ar-SA"/>
      </w:rPr>
    </w:lvl>
    <w:lvl w:ilvl="7" w:tplc="BB486D26">
      <w:numFmt w:val="bullet"/>
      <w:lvlText w:val="•"/>
      <w:lvlJc w:val="left"/>
      <w:pPr>
        <w:ind w:left="7064" w:hanging="349"/>
      </w:pPr>
      <w:rPr>
        <w:rFonts w:hint="default"/>
        <w:lang w:val="en-US" w:eastAsia="en-US" w:bidi="ar-SA"/>
      </w:rPr>
    </w:lvl>
    <w:lvl w:ilvl="8" w:tplc="A5ECD892">
      <w:numFmt w:val="bullet"/>
      <w:lvlText w:val="•"/>
      <w:lvlJc w:val="left"/>
      <w:pPr>
        <w:ind w:left="7956" w:hanging="349"/>
      </w:pPr>
      <w:rPr>
        <w:rFonts w:hint="default"/>
        <w:lang w:val="en-US" w:eastAsia="en-US" w:bidi="ar-SA"/>
      </w:rPr>
    </w:lvl>
  </w:abstractNum>
  <w:abstractNum w:abstractNumId="7" w15:restartNumberingAfterBreak="0">
    <w:nsid w:val="26292B66"/>
    <w:multiLevelType w:val="hybridMultilevel"/>
    <w:tmpl w:val="34F4C47E"/>
    <w:lvl w:ilvl="0" w:tplc="A156E7A4">
      <w:start w:val="1"/>
      <w:numFmt w:val="decimal"/>
      <w:lvlText w:val="%1."/>
      <w:lvlJc w:val="left"/>
      <w:pPr>
        <w:ind w:left="720" w:hanging="360"/>
      </w:pPr>
      <w:rPr>
        <w:rFonts w:hint="default" w:ascii="Verdana" w:hAnsi="Verdana"/>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32354F"/>
    <w:multiLevelType w:val="multilevel"/>
    <w:tmpl w:val="BB320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FD7E0F"/>
    <w:multiLevelType w:val="multilevel"/>
    <w:tmpl w:val="8CA62F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ED26DA"/>
    <w:multiLevelType w:val="multilevel"/>
    <w:tmpl w:val="576644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E20ACB"/>
    <w:multiLevelType w:val="multilevel"/>
    <w:tmpl w:val="952647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7960B6"/>
    <w:multiLevelType w:val="multilevel"/>
    <w:tmpl w:val="C7D0EA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3E7408"/>
    <w:multiLevelType w:val="hybridMultilevel"/>
    <w:tmpl w:val="2E80690A"/>
    <w:lvl w:ilvl="0" w:tplc="291695AE">
      <w:start w:val="1"/>
      <w:numFmt w:val="decimal"/>
      <w:lvlText w:val="%1"/>
      <w:lvlJc w:val="left"/>
      <w:pPr>
        <w:ind w:left="1226" w:hanging="426"/>
        <w:jc w:val="left"/>
      </w:pPr>
      <w:rPr>
        <w:rFonts w:hint="default" w:ascii="Verdana" w:hAnsi="Verdana" w:eastAsia="Verdana" w:cs="Verdana"/>
        <w:b/>
        <w:bCs/>
        <w:i w:val="0"/>
        <w:iCs w:val="0"/>
        <w:spacing w:val="0"/>
        <w:w w:val="100"/>
        <w:sz w:val="20"/>
        <w:szCs w:val="20"/>
        <w:lang w:val="en-US" w:eastAsia="en-US" w:bidi="ar-SA"/>
      </w:rPr>
    </w:lvl>
    <w:lvl w:ilvl="1" w:tplc="B1DE329E">
      <w:numFmt w:val="bullet"/>
      <w:lvlText w:val="•"/>
      <w:lvlJc w:val="left"/>
      <w:pPr>
        <w:ind w:left="2192" w:hanging="426"/>
      </w:pPr>
      <w:rPr>
        <w:rFonts w:hint="default"/>
        <w:lang w:val="en-US" w:eastAsia="en-US" w:bidi="ar-SA"/>
      </w:rPr>
    </w:lvl>
    <w:lvl w:ilvl="2" w:tplc="55D2A9EE">
      <w:numFmt w:val="bullet"/>
      <w:lvlText w:val="•"/>
      <w:lvlJc w:val="left"/>
      <w:pPr>
        <w:ind w:left="3165" w:hanging="426"/>
      </w:pPr>
      <w:rPr>
        <w:rFonts w:hint="default"/>
        <w:lang w:val="en-US" w:eastAsia="en-US" w:bidi="ar-SA"/>
      </w:rPr>
    </w:lvl>
    <w:lvl w:ilvl="3" w:tplc="AD4A7852">
      <w:numFmt w:val="bullet"/>
      <w:lvlText w:val="•"/>
      <w:lvlJc w:val="left"/>
      <w:pPr>
        <w:ind w:left="4138" w:hanging="426"/>
      </w:pPr>
      <w:rPr>
        <w:rFonts w:hint="default"/>
        <w:lang w:val="en-US" w:eastAsia="en-US" w:bidi="ar-SA"/>
      </w:rPr>
    </w:lvl>
    <w:lvl w:ilvl="4" w:tplc="7F22ACF4">
      <w:numFmt w:val="bullet"/>
      <w:lvlText w:val="•"/>
      <w:lvlJc w:val="left"/>
      <w:pPr>
        <w:ind w:left="5111" w:hanging="426"/>
      </w:pPr>
      <w:rPr>
        <w:rFonts w:hint="default"/>
        <w:lang w:val="en-US" w:eastAsia="en-US" w:bidi="ar-SA"/>
      </w:rPr>
    </w:lvl>
    <w:lvl w:ilvl="5" w:tplc="BF1C2254">
      <w:numFmt w:val="bullet"/>
      <w:lvlText w:val="•"/>
      <w:lvlJc w:val="left"/>
      <w:pPr>
        <w:ind w:left="6084" w:hanging="426"/>
      </w:pPr>
      <w:rPr>
        <w:rFonts w:hint="default"/>
        <w:lang w:val="en-US" w:eastAsia="en-US" w:bidi="ar-SA"/>
      </w:rPr>
    </w:lvl>
    <w:lvl w:ilvl="6" w:tplc="59406BD8">
      <w:numFmt w:val="bullet"/>
      <w:lvlText w:val="•"/>
      <w:lvlJc w:val="left"/>
      <w:pPr>
        <w:ind w:left="7057" w:hanging="426"/>
      </w:pPr>
      <w:rPr>
        <w:rFonts w:hint="default"/>
        <w:lang w:val="en-US" w:eastAsia="en-US" w:bidi="ar-SA"/>
      </w:rPr>
    </w:lvl>
    <w:lvl w:ilvl="7" w:tplc="A61E529C">
      <w:numFmt w:val="bullet"/>
      <w:lvlText w:val="•"/>
      <w:lvlJc w:val="left"/>
      <w:pPr>
        <w:ind w:left="8030" w:hanging="426"/>
      </w:pPr>
      <w:rPr>
        <w:rFonts w:hint="default"/>
        <w:lang w:val="en-US" w:eastAsia="en-US" w:bidi="ar-SA"/>
      </w:rPr>
    </w:lvl>
    <w:lvl w:ilvl="8" w:tplc="C1381B40">
      <w:numFmt w:val="bullet"/>
      <w:lvlText w:val="•"/>
      <w:lvlJc w:val="left"/>
      <w:pPr>
        <w:ind w:left="9003" w:hanging="426"/>
      </w:pPr>
      <w:rPr>
        <w:rFonts w:hint="default"/>
        <w:lang w:val="en-US" w:eastAsia="en-US" w:bidi="ar-SA"/>
      </w:rPr>
    </w:lvl>
  </w:abstractNum>
  <w:abstractNum w:abstractNumId="14" w15:restartNumberingAfterBreak="0">
    <w:nsid w:val="45E82B50"/>
    <w:multiLevelType w:val="hybridMultilevel"/>
    <w:tmpl w:val="A4D03F0C"/>
    <w:lvl w:ilvl="0" w:tplc="F552076A">
      <w:start w:val="1"/>
      <w:numFmt w:val="decimal"/>
      <w:lvlText w:val="%1."/>
      <w:lvlJc w:val="left"/>
      <w:pPr>
        <w:ind w:left="720" w:hanging="360"/>
      </w:pPr>
      <w:rPr>
        <w:rFonts w:hint="default" w:ascii="Verdana" w:hAnsi="Verdana" w:eastAsia="Verdana" w:cs="Verdana"/>
        <w:b w:val="0"/>
        <w:bCs w:val="0"/>
        <w:i w:val="0"/>
        <w:iCs w:val="0"/>
        <w:spacing w:val="0"/>
        <w:w w:val="100"/>
        <w:sz w:val="20"/>
        <w:szCs w:val="20"/>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94570C"/>
    <w:multiLevelType w:val="hybridMultilevel"/>
    <w:tmpl w:val="772074A8"/>
    <w:lvl w:ilvl="0" w:tplc="A156E7A4">
      <w:start w:val="1"/>
      <w:numFmt w:val="decimal"/>
      <w:lvlText w:val="%1."/>
      <w:lvlJc w:val="left"/>
      <w:pPr>
        <w:ind w:left="720" w:hanging="360"/>
      </w:pPr>
      <w:rPr>
        <w:rFonts w:hint="default" w:ascii="Verdana" w:hAnsi="Verdana"/>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3D0991"/>
    <w:multiLevelType w:val="multilevel"/>
    <w:tmpl w:val="5B02D6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53017B"/>
    <w:multiLevelType w:val="hybridMultilevel"/>
    <w:tmpl w:val="F3D26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F61C3D"/>
    <w:multiLevelType w:val="multilevel"/>
    <w:tmpl w:val="0DF84A4E"/>
    <w:lvl w:ilvl="0">
      <w:start w:val="1"/>
      <w:numFmt w:val="decimal"/>
      <w:lvlText w:val="%1."/>
      <w:lvlJc w:val="left"/>
      <w:pPr>
        <w:tabs>
          <w:tab w:val="num" w:pos="1140"/>
        </w:tabs>
        <w:ind w:left="1140" w:hanging="360"/>
      </w:pPr>
    </w:lvl>
    <w:lvl w:ilvl="1" w:tentative="1">
      <w:start w:val="1"/>
      <w:numFmt w:val="decimal"/>
      <w:lvlText w:val="%2."/>
      <w:lvlJc w:val="left"/>
      <w:pPr>
        <w:tabs>
          <w:tab w:val="num" w:pos="1860"/>
        </w:tabs>
        <w:ind w:left="1860" w:hanging="360"/>
      </w:pPr>
    </w:lvl>
    <w:lvl w:ilvl="2" w:tentative="1">
      <w:start w:val="1"/>
      <w:numFmt w:val="decimal"/>
      <w:lvlText w:val="%3."/>
      <w:lvlJc w:val="left"/>
      <w:pPr>
        <w:tabs>
          <w:tab w:val="num" w:pos="2580"/>
        </w:tabs>
        <w:ind w:left="2580" w:hanging="360"/>
      </w:pPr>
    </w:lvl>
    <w:lvl w:ilvl="3" w:tentative="1">
      <w:start w:val="1"/>
      <w:numFmt w:val="decimal"/>
      <w:lvlText w:val="%4."/>
      <w:lvlJc w:val="left"/>
      <w:pPr>
        <w:tabs>
          <w:tab w:val="num" w:pos="3300"/>
        </w:tabs>
        <w:ind w:left="3300" w:hanging="360"/>
      </w:pPr>
    </w:lvl>
    <w:lvl w:ilvl="4" w:tentative="1">
      <w:start w:val="1"/>
      <w:numFmt w:val="decimal"/>
      <w:lvlText w:val="%5."/>
      <w:lvlJc w:val="left"/>
      <w:pPr>
        <w:tabs>
          <w:tab w:val="num" w:pos="4020"/>
        </w:tabs>
        <w:ind w:left="4020" w:hanging="360"/>
      </w:pPr>
    </w:lvl>
    <w:lvl w:ilvl="5" w:tentative="1">
      <w:start w:val="1"/>
      <w:numFmt w:val="decimal"/>
      <w:lvlText w:val="%6."/>
      <w:lvlJc w:val="left"/>
      <w:pPr>
        <w:tabs>
          <w:tab w:val="num" w:pos="4740"/>
        </w:tabs>
        <w:ind w:left="4740" w:hanging="360"/>
      </w:pPr>
    </w:lvl>
    <w:lvl w:ilvl="6" w:tentative="1">
      <w:start w:val="1"/>
      <w:numFmt w:val="decimal"/>
      <w:lvlText w:val="%7."/>
      <w:lvlJc w:val="left"/>
      <w:pPr>
        <w:tabs>
          <w:tab w:val="num" w:pos="5460"/>
        </w:tabs>
        <w:ind w:left="5460" w:hanging="360"/>
      </w:pPr>
    </w:lvl>
    <w:lvl w:ilvl="7" w:tentative="1">
      <w:start w:val="1"/>
      <w:numFmt w:val="decimal"/>
      <w:lvlText w:val="%8."/>
      <w:lvlJc w:val="left"/>
      <w:pPr>
        <w:tabs>
          <w:tab w:val="num" w:pos="6180"/>
        </w:tabs>
        <w:ind w:left="6180" w:hanging="360"/>
      </w:pPr>
    </w:lvl>
    <w:lvl w:ilvl="8" w:tentative="1">
      <w:start w:val="1"/>
      <w:numFmt w:val="decimal"/>
      <w:lvlText w:val="%9."/>
      <w:lvlJc w:val="left"/>
      <w:pPr>
        <w:tabs>
          <w:tab w:val="num" w:pos="6900"/>
        </w:tabs>
        <w:ind w:left="6900" w:hanging="360"/>
      </w:pPr>
    </w:lvl>
  </w:abstractNum>
  <w:abstractNum w:abstractNumId="19" w15:restartNumberingAfterBreak="0">
    <w:nsid w:val="632B3995"/>
    <w:multiLevelType w:val="multilevel"/>
    <w:tmpl w:val="A0FED2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AE756C"/>
    <w:multiLevelType w:val="multilevel"/>
    <w:tmpl w:val="FE1871C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1420D1"/>
    <w:multiLevelType w:val="multilevel"/>
    <w:tmpl w:val="750A8F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0F3641"/>
    <w:multiLevelType w:val="multilevel"/>
    <w:tmpl w:val="267488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F76AE6"/>
    <w:multiLevelType w:val="multilevel"/>
    <w:tmpl w:val="B0A88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1B303B"/>
    <w:multiLevelType w:val="multilevel"/>
    <w:tmpl w:val="2C7AC0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FA1255"/>
    <w:multiLevelType w:val="multilevel"/>
    <w:tmpl w:val="D968F7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6"/>
  </w:num>
  <w:num w:numId="3">
    <w:abstractNumId w:val="20"/>
  </w:num>
  <w:num w:numId="4">
    <w:abstractNumId w:val="18"/>
  </w:num>
  <w:num w:numId="5">
    <w:abstractNumId w:val="3"/>
  </w:num>
  <w:num w:numId="6">
    <w:abstractNumId w:val="19"/>
  </w:num>
  <w:num w:numId="7">
    <w:abstractNumId w:val="25"/>
  </w:num>
  <w:num w:numId="8">
    <w:abstractNumId w:val="16"/>
  </w:num>
  <w:num w:numId="9">
    <w:abstractNumId w:val="21"/>
  </w:num>
  <w:num w:numId="10">
    <w:abstractNumId w:val="5"/>
  </w:num>
  <w:num w:numId="11">
    <w:abstractNumId w:val="11"/>
  </w:num>
  <w:num w:numId="12">
    <w:abstractNumId w:val="12"/>
  </w:num>
  <w:num w:numId="13">
    <w:abstractNumId w:val="4"/>
  </w:num>
  <w:num w:numId="14">
    <w:abstractNumId w:val="24"/>
  </w:num>
  <w:num w:numId="15">
    <w:abstractNumId w:val="0"/>
  </w:num>
  <w:num w:numId="16">
    <w:abstractNumId w:val="9"/>
  </w:num>
  <w:num w:numId="17">
    <w:abstractNumId w:val="10"/>
  </w:num>
  <w:num w:numId="18">
    <w:abstractNumId w:val="2"/>
  </w:num>
  <w:num w:numId="19">
    <w:abstractNumId w:val="8"/>
  </w:num>
  <w:num w:numId="20">
    <w:abstractNumId w:val="22"/>
  </w:num>
  <w:num w:numId="21">
    <w:abstractNumId w:val="23"/>
  </w:num>
  <w:num w:numId="22">
    <w:abstractNumId w:val="1"/>
  </w:num>
  <w:num w:numId="23">
    <w:abstractNumId w:val="14"/>
  </w:num>
  <w:num w:numId="24">
    <w:abstractNumId w:val="17"/>
  </w:num>
  <w:num w:numId="25">
    <w:abstractNumId w:val="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E4"/>
    <w:rsid w:val="00045E73"/>
    <w:rsid w:val="0009460F"/>
    <w:rsid w:val="000B6316"/>
    <w:rsid w:val="000C04E5"/>
    <w:rsid w:val="00153AFA"/>
    <w:rsid w:val="0027778F"/>
    <w:rsid w:val="002A420B"/>
    <w:rsid w:val="00354EEE"/>
    <w:rsid w:val="004F71CA"/>
    <w:rsid w:val="005308C1"/>
    <w:rsid w:val="00586592"/>
    <w:rsid w:val="005A2773"/>
    <w:rsid w:val="006C091F"/>
    <w:rsid w:val="0072507D"/>
    <w:rsid w:val="00787BE8"/>
    <w:rsid w:val="007B6223"/>
    <w:rsid w:val="008637FD"/>
    <w:rsid w:val="00903A37"/>
    <w:rsid w:val="00A052BB"/>
    <w:rsid w:val="00A66257"/>
    <w:rsid w:val="00AB4B01"/>
    <w:rsid w:val="00AF4EB1"/>
    <w:rsid w:val="00C52D61"/>
    <w:rsid w:val="00CF1B0D"/>
    <w:rsid w:val="00D51248"/>
    <w:rsid w:val="00D539AF"/>
    <w:rsid w:val="00DF58B2"/>
    <w:rsid w:val="00E22DBA"/>
    <w:rsid w:val="00E30DE4"/>
    <w:rsid w:val="00EA0832"/>
    <w:rsid w:val="00F4290A"/>
    <w:rsid w:val="00F635A1"/>
    <w:rsid w:val="00F862C5"/>
    <w:rsid w:val="00FA0B33"/>
    <w:rsid w:val="077AAD90"/>
    <w:rsid w:val="244EAE3B"/>
    <w:rsid w:val="3F26C13D"/>
    <w:rsid w:val="43C6E420"/>
    <w:rsid w:val="57DF0112"/>
    <w:rsid w:val="58EA66F9"/>
    <w:rsid w:val="6F9928EF"/>
    <w:rsid w:val="792C2E03"/>
    <w:rsid w:val="79320D18"/>
    <w:rsid w:val="799CED35"/>
    <w:rsid w:val="7BBD8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4AE39"/>
  <w15:chartTrackingRefBased/>
  <w15:docId w15:val="{6CD1FFB2-4986-4561-804E-3E5A232D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0DE4"/>
    <w:pPr>
      <w:widowControl w:val="0"/>
      <w:autoSpaceDE w:val="0"/>
      <w:autoSpaceDN w:val="0"/>
      <w:spacing w:after="0" w:line="240" w:lineRule="auto"/>
    </w:pPr>
    <w:rPr>
      <w:rFonts w:ascii="Verdana" w:hAnsi="Verdana" w:eastAsia="Verdana" w:cs="Verdana"/>
      <w:kern w:val="0"/>
      <w:sz w:val="22"/>
      <w:szCs w:val="22"/>
      <w:lang w:val="en-US"/>
      <w14:ligatures w14:val="none"/>
    </w:rPr>
  </w:style>
  <w:style w:type="paragraph" w:styleId="Heading1">
    <w:name w:val="heading 1"/>
    <w:basedOn w:val="Normal"/>
    <w:next w:val="Normal"/>
    <w:link w:val="Heading1Char"/>
    <w:uiPriority w:val="9"/>
    <w:qFormat/>
    <w:rsid w:val="00E30DE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DE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D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D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D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D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D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D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DE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30DE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30DE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30DE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30DE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30DE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30DE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30DE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30DE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30DE4"/>
    <w:rPr>
      <w:rFonts w:eastAsiaTheme="majorEastAsia" w:cstheme="majorBidi"/>
      <w:color w:val="272727" w:themeColor="text1" w:themeTint="D8"/>
    </w:rPr>
  </w:style>
  <w:style w:type="paragraph" w:styleId="Title">
    <w:name w:val="Title"/>
    <w:basedOn w:val="Normal"/>
    <w:next w:val="Normal"/>
    <w:link w:val="TitleChar"/>
    <w:uiPriority w:val="10"/>
    <w:qFormat/>
    <w:rsid w:val="00E30DE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30DE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30DE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30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DE4"/>
    <w:pPr>
      <w:spacing w:before="160"/>
      <w:jc w:val="center"/>
    </w:pPr>
    <w:rPr>
      <w:i/>
      <w:iCs/>
      <w:color w:val="404040" w:themeColor="text1" w:themeTint="BF"/>
    </w:rPr>
  </w:style>
  <w:style w:type="character" w:styleId="QuoteChar" w:customStyle="1">
    <w:name w:val="Quote Char"/>
    <w:basedOn w:val="DefaultParagraphFont"/>
    <w:link w:val="Quote"/>
    <w:uiPriority w:val="29"/>
    <w:rsid w:val="00E30DE4"/>
    <w:rPr>
      <w:i/>
      <w:iCs/>
      <w:color w:val="404040" w:themeColor="text1" w:themeTint="BF"/>
    </w:rPr>
  </w:style>
  <w:style w:type="paragraph" w:styleId="ListParagraph">
    <w:name w:val="List Paragraph"/>
    <w:basedOn w:val="Normal"/>
    <w:uiPriority w:val="34"/>
    <w:qFormat/>
    <w:rsid w:val="00E30DE4"/>
    <w:pPr>
      <w:ind w:left="720"/>
      <w:contextualSpacing/>
    </w:pPr>
  </w:style>
  <w:style w:type="character" w:styleId="IntenseEmphasis">
    <w:name w:val="Intense Emphasis"/>
    <w:basedOn w:val="DefaultParagraphFont"/>
    <w:uiPriority w:val="21"/>
    <w:qFormat/>
    <w:rsid w:val="00E30DE4"/>
    <w:rPr>
      <w:i/>
      <w:iCs/>
      <w:color w:val="0F4761" w:themeColor="accent1" w:themeShade="BF"/>
    </w:rPr>
  </w:style>
  <w:style w:type="paragraph" w:styleId="IntenseQuote">
    <w:name w:val="Intense Quote"/>
    <w:basedOn w:val="Normal"/>
    <w:next w:val="Normal"/>
    <w:link w:val="IntenseQuoteChar"/>
    <w:uiPriority w:val="30"/>
    <w:qFormat/>
    <w:rsid w:val="00E30DE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30DE4"/>
    <w:rPr>
      <w:i/>
      <w:iCs/>
      <w:color w:val="0F4761" w:themeColor="accent1" w:themeShade="BF"/>
    </w:rPr>
  </w:style>
  <w:style w:type="character" w:styleId="IntenseReference">
    <w:name w:val="Intense Reference"/>
    <w:basedOn w:val="DefaultParagraphFont"/>
    <w:uiPriority w:val="32"/>
    <w:qFormat/>
    <w:rsid w:val="00E30DE4"/>
    <w:rPr>
      <w:b/>
      <w:bCs/>
      <w:smallCaps/>
      <w:color w:val="0F4761" w:themeColor="accent1" w:themeShade="BF"/>
      <w:spacing w:val="5"/>
    </w:rPr>
  </w:style>
  <w:style w:type="paragraph" w:styleId="BodyText">
    <w:name w:val="Body Text"/>
    <w:basedOn w:val="Normal"/>
    <w:link w:val="BodyTextChar"/>
    <w:uiPriority w:val="1"/>
    <w:qFormat/>
    <w:rsid w:val="00E30DE4"/>
    <w:rPr>
      <w:sz w:val="20"/>
      <w:szCs w:val="20"/>
    </w:rPr>
  </w:style>
  <w:style w:type="character" w:styleId="BodyTextChar" w:customStyle="1">
    <w:name w:val="Body Text Char"/>
    <w:basedOn w:val="DefaultParagraphFont"/>
    <w:link w:val="BodyText"/>
    <w:uiPriority w:val="1"/>
    <w:rsid w:val="00E30DE4"/>
    <w:rPr>
      <w:rFonts w:ascii="Verdana" w:hAnsi="Verdana" w:eastAsia="Verdana" w:cs="Verdana"/>
      <w:kern w:val="0"/>
      <w:sz w:val="20"/>
      <w:szCs w:val="20"/>
      <w:lang w:val="en-US"/>
      <w14:ligatures w14:val="none"/>
    </w:rPr>
  </w:style>
  <w:style w:type="paragraph" w:styleId="TableParagraph" w:customStyle="1">
    <w:name w:val="Table Paragraph"/>
    <w:basedOn w:val="Normal"/>
    <w:uiPriority w:val="1"/>
    <w:qFormat/>
    <w:rsid w:val="00E30DE4"/>
    <w:pPr>
      <w:ind w:left="108"/>
    </w:pPr>
  </w:style>
  <w:style w:type="paragraph" w:styleId="Header">
    <w:name w:val="header"/>
    <w:basedOn w:val="Normal"/>
    <w:link w:val="HeaderChar"/>
    <w:uiPriority w:val="99"/>
    <w:unhideWhenUsed/>
    <w:rsid w:val="007B6223"/>
    <w:pPr>
      <w:tabs>
        <w:tab w:val="center" w:pos="4513"/>
        <w:tab w:val="right" w:pos="9026"/>
      </w:tabs>
    </w:pPr>
  </w:style>
  <w:style w:type="character" w:styleId="HeaderChar" w:customStyle="1">
    <w:name w:val="Header Char"/>
    <w:basedOn w:val="DefaultParagraphFont"/>
    <w:link w:val="Header"/>
    <w:uiPriority w:val="99"/>
    <w:rsid w:val="007B6223"/>
    <w:rPr>
      <w:rFonts w:ascii="Verdana" w:hAnsi="Verdana" w:eastAsia="Verdana" w:cs="Verdana"/>
      <w:kern w:val="0"/>
      <w:sz w:val="22"/>
      <w:szCs w:val="22"/>
      <w:lang w:val="en-US"/>
      <w14:ligatures w14:val="none"/>
    </w:rPr>
  </w:style>
  <w:style w:type="paragraph" w:styleId="Footer">
    <w:name w:val="footer"/>
    <w:basedOn w:val="Normal"/>
    <w:link w:val="FooterChar"/>
    <w:uiPriority w:val="99"/>
    <w:unhideWhenUsed/>
    <w:rsid w:val="007B6223"/>
    <w:pPr>
      <w:tabs>
        <w:tab w:val="center" w:pos="4513"/>
        <w:tab w:val="right" w:pos="9026"/>
      </w:tabs>
    </w:pPr>
  </w:style>
  <w:style w:type="character" w:styleId="FooterChar" w:customStyle="1">
    <w:name w:val="Footer Char"/>
    <w:basedOn w:val="DefaultParagraphFont"/>
    <w:link w:val="Footer"/>
    <w:uiPriority w:val="99"/>
    <w:rsid w:val="007B6223"/>
    <w:rPr>
      <w:rFonts w:ascii="Verdana" w:hAnsi="Verdana" w:eastAsia="Verdana" w:cs="Verdan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979498">
      <w:bodyDiv w:val="1"/>
      <w:marLeft w:val="0"/>
      <w:marRight w:val="0"/>
      <w:marTop w:val="0"/>
      <w:marBottom w:val="0"/>
      <w:divBdr>
        <w:top w:val="none" w:sz="0" w:space="0" w:color="auto"/>
        <w:left w:val="none" w:sz="0" w:space="0" w:color="auto"/>
        <w:bottom w:val="none" w:sz="0" w:space="0" w:color="auto"/>
        <w:right w:val="none" w:sz="0" w:space="0" w:color="auto"/>
      </w:divBdr>
      <w:divsChild>
        <w:div w:id="1361316686">
          <w:marLeft w:val="0"/>
          <w:marRight w:val="0"/>
          <w:marTop w:val="0"/>
          <w:marBottom w:val="0"/>
          <w:divBdr>
            <w:top w:val="none" w:sz="0" w:space="0" w:color="auto"/>
            <w:left w:val="none" w:sz="0" w:space="0" w:color="auto"/>
            <w:bottom w:val="none" w:sz="0" w:space="0" w:color="auto"/>
            <w:right w:val="none" w:sz="0" w:space="0" w:color="auto"/>
          </w:divBdr>
          <w:divsChild>
            <w:div w:id="1972320799">
              <w:marLeft w:val="0"/>
              <w:marRight w:val="0"/>
              <w:marTop w:val="0"/>
              <w:marBottom w:val="0"/>
              <w:divBdr>
                <w:top w:val="none" w:sz="0" w:space="0" w:color="auto"/>
                <w:left w:val="none" w:sz="0" w:space="0" w:color="auto"/>
                <w:bottom w:val="none" w:sz="0" w:space="0" w:color="auto"/>
                <w:right w:val="none" w:sz="0" w:space="0" w:color="auto"/>
              </w:divBdr>
            </w:div>
            <w:div w:id="1553687166">
              <w:marLeft w:val="0"/>
              <w:marRight w:val="0"/>
              <w:marTop w:val="0"/>
              <w:marBottom w:val="0"/>
              <w:divBdr>
                <w:top w:val="none" w:sz="0" w:space="0" w:color="auto"/>
                <w:left w:val="none" w:sz="0" w:space="0" w:color="auto"/>
                <w:bottom w:val="none" w:sz="0" w:space="0" w:color="auto"/>
                <w:right w:val="none" w:sz="0" w:space="0" w:color="auto"/>
              </w:divBdr>
            </w:div>
            <w:div w:id="302195741">
              <w:marLeft w:val="0"/>
              <w:marRight w:val="0"/>
              <w:marTop w:val="0"/>
              <w:marBottom w:val="0"/>
              <w:divBdr>
                <w:top w:val="none" w:sz="0" w:space="0" w:color="auto"/>
                <w:left w:val="none" w:sz="0" w:space="0" w:color="auto"/>
                <w:bottom w:val="none" w:sz="0" w:space="0" w:color="auto"/>
                <w:right w:val="none" w:sz="0" w:space="0" w:color="auto"/>
              </w:divBdr>
            </w:div>
            <w:div w:id="127553417">
              <w:marLeft w:val="0"/>
              <w:marRight w:val="0"/>
              <w:marTop w:val="0"/>
              <w:marBottom w:val="0"/>
              <w:divBdr>
                <w:top w:val="none" w:sz="0" w:space="0" w:color="auto"/>
                <w:left w:val="none" w:sz="0" w:space="0" w:color="auto"/>
                <w:bottom w:val="none" w:sz="0" w:space="0" w:color="auto"/>
                <w:right w:val="none" w:sz="0" w:space="0" w:color="auto"/>
              </w:divBdr>
            </w:div>
            <w:div w:id="1433208346">
              <w:marLeft w:val="0"/>
              <w:marRight w:val="0"/>
              <w:marTop w:val="0"/>
              <w:marBottom w:val="0"/>
              <w:divBdr>
                <w:top w:val="none" w:sz="0" w:space="0" w:color="auto"/>
                <w:left w:val="none" w:sz="0" w:space="0" w:color="auto"/>
                <w:bottom w:val="none" w:sz="0" w:space="0" w:color="auto"/>
                <w:right w:val="none" w:sz="0" w:space="0" w:color="auto"/>
              </w:divBdr>
            </w:div>
            <w:div w:id="508830485">
              <w:marLeft w:val="0"/>
              <w:marRight w:val="0"/>
              <w:marTop w:val="0"/>
              <w:marBottom w:val="0"/>
              <w:divBdr>
                <w:top w:val="none" w:sz="0" w:space="0" w:color="auto"/>
                <w:left w:val="none" w:sz="0" w:space="0" w:color="auto"/>
                <w:bottom w:val="none" w:sz="0" w:space="0" w:color="auto"/>
                <w:right w:val="none" w:sz="0" w:space="0" w:color="auto"/>
              </w:divBdr>
            </w:div>
            <w:div w:id="57364932">
              <w:marLeft w:val="0"/>
              <w:marRight w:val="0"/>
              <w:marTop w:val="0"/>
              <w:marBottom w:val="0"/>
              <w:divBdr>
                <w:top w:val="none" w:sz="0" w:space="0" w:color="auto"/>
                <w:left w:val="none" w:sz="0" w:space="0" w:color="auto"/>
                <w:bottom w:val="none" w:sz="0" w:space="0" w:color="auto"/>
                <w:right w:val="none" w:sz="0" w:space="0" w:color="auto"/>
              </w:divBdr>
            </w:div>
            <w:div w:id="1752585619">
              <w:marLeft w:val="0"/>
              <w:marRight w:val="0"/>
              <w:marTop w:val="0"/>
              <w:marBottom w:val="0"/>
              <w:divBdr>
                <w:top w:val="none" w:sz="0" w:space="0" w:color="auto"/>
                <w:left w:val="none" w:sz="0" w:space="0" w:color="auto"/>
                <w:bottom w:val="none" w:sz="0" w:space="0" w:color="auto"/>
                <w:right w:val="none" w:sz="0" w:space="0" w:color="auto"/>
              </w:divBdr>
            </w:div>
            <w:div w:id="2002738205">
              <w:marLeft w:val="0"/>
              <w:marRight w:val="0"/>
              <w:marTop w:val="0"/>
              <w:marBottom w:val="0"/>
              <w:divBdr>
                <w:top w:val="none" w:sz="0" w:space="0" w:color="auto"/>
                <w:left w:val="none" w:sz="0" w:space="0" w:color="auto"/>
                <w:bottom w:val="none" w:sz="0" w:space="0" w:color="auto"/>
                <w:right w:val="none" w:sz="0" w:space="0" w:color="auto"/>
              </w:divBdr>
            </w:div>
            <w:div w:id="1881749240">
              <w:marLeft w:val="0"/>
              <w:marRight w:val="0"/>
              <w:marTop w:val="0"/>
              <w:marBottom w:val="0"/>
              <w:divBdr>
                <w:top w:val="none" w:sz="0" w:space="0" w:color="auto"/>
                <w:left w:val="none" w:sz="0" w:space="0" w:color="auto"/>
                <w:bottom w:val="none" w:sz="0" w:space="0" w:color="auto"/>
                <w:right w:val="none" w:sz="0" w:space="0" w:color="auto"/>
              </w:divBdr>
            </w:div>
            <w:div w:id="1836678005">
              <w:marLeft w:val="0"/>
              <w:marRight w:val="0"/>
              <w:marTop w:val="0"/>
              <w:marBottom w:val="0"/>
              <w:divBdr>
                <w:top w:val="none" w:sz="0" w:space="0" w:color="auto"/>
                <w:left w:val="none" w:sz="0" w:space="0" w:color="auto"/>
                <w:bottom w:val="none" w:sz="0" w:space="0" w:color="auto"/>
                <w:right w:val="none" w:sz="0" w:space="0" w:color="auto"/>
              </w:divBdr>
            </w:div>
            <w:div w:id="1640069965">
              <w:marLeft w:val="0"/>
              <w:marRight w:val="0"/>
              <w:marTop w:val="0"/>
              <w:marBottom w:val="0"/>
              <w:divBdr>
                <w:top w:val="none" w:sz="0" w:space="0" w:color="auto"/>
                <w:left w:val="none" w:sz="0" w:space="0" w:color="auto"/>
                <w:bottom w:val="none" w:sz="0" w:space="0" w:color="auto"/>
                <w:right w:val="none" w:sz="0" w:space="0" w:color="auto"/>
              </w:divBdr>
            </w:div>
            <w:div w:id="1914587734">
              <w:marLeft w:val="0"/>
              <w:marRight w:val="0"/>
              <w:marTop w:val="0"/>
              <w:marBottom w:val="0"/>
              <w:divBdr>
                <w:top w:val="none" w:sz="0" w:space="0" w:color="auto"/>
                <w:left w:val="none" w:sz="0" w:space="0" w:color="auto"/>
                <w:bottom w:val="none" w:sz="0" w:space="0" w:color="auto"/>
                <w:right w:val="none" w:sz="0" w:space="0" w:color="auto"/>
              </w:divBdr>
            </w:div>
            <w:div w:id="1617908472">
              <w:marLeft w:val="0"/>
              <w:marRight w:val="0"/>
              <w:marTop w:val="0"/>
              <w:marBottom w:val="0"/>
              <w:divBdr>
                <w:top w:val="none" w:sz="0" w:space="0" w:color="auto"/>
                <w:left w:val="none" w:sz="0" w:space="0" w:color="auto"/>
                <w:bottom w:val="none" w:sz="0" w:space="0" w:color="auto"/>
                <w:right w:val="none" w:sz="0" w:space="0" w:color="auto"/>
              </w:divBdr>
            </w:div>
            <w:div w:id="56904421">
              <w:marLeft w:val="0"/>
              <w:marRight w:val="0"/>
              <w:marTop w:val="0"/>
              <w:marBottom w:val="0"/>
              <w:divBdr>
                <w:top w:val="none" w:sz="0" w:space="0" w:color="auto"/>
                <w:left w:val="none" w:sz="0" w:space="0" w:color="auto"/>
                <w:bottom w:val="none" w:sz="0" w:space="0" w:color="auto"/>
                <w:right w:val="none" w:sz="0" w:space="0" w:color="auto"/>
              </w:divBdr>
            </w:div>
            <w:div w:id="169219824">
              <w:marLeft w:val="0"/>
              <w:marRight w:val="0"/>
              <w:marTop w:val="0"/>
              <w:marBottom w:val="0"/>
              <w:divBdr>
                <w:top w:val="none" w:sz="0" w:space="0" w:color="auto"/>
                <w:left w:val="none" w:sz="0" w:space="0" w:color="auto"/>
                <w:bottom w:val="none" w:sz="0" w:space="0" w:color="auto"/>
                <w:right w:val="none" w:sz="0" w:space="0" w:color="auto"/>
              </w:divBdr>
            </w:div>
            <w:div w:id="1789273853">
              <w:marLeft w:val="0"/>
              <w:marRight w:val="0"/>
              <w:marTop w:val="0"/>
              <w:marBottom w:val="0"/>
              <w:divBdr>
                <w:top w:val="none" w:sz="0" w:space="0" w:color="auto"/>
                <w:left w:val="none" w:sz="0" w:space="0" w:color="auto"/>
                <w:bottom w:val="none" w:sz="0" w:space="0" w:color="auto"/>
                <w:right w:val="none" w:sz="0" w:space="0" w:color="auto"/>
              </w:divBdr>
            </w:div>
          </w:divsChild>
        </w:div>
        <w:div w:id="846213080">
          <w:marLeft w:val="0"/>
          <w:marRight w:val="0"/>
          <w:marTop w:val="0"/>
          <w:marBottom w:val="0"/>
          <w:divBdr>
            <w:top w:val="none" w:sz="0" w:space="0" w:color="auto"/>
            <w:left w:val="none" w:sz="0" w:space="0" w:color="auto"/>
            <w:bottom w:val="none" w:sz="0" w:space="0" w:color="auto"/>
            <w:right w:val="none" w:sz="0" w:space="0" w:color="auto"/>
          </w:divBdr>
          <w:divsChild>
            <w:div w:id="1925336146">
              <w:marLeft w:val="0"/>
              <w:marRight w:val="0"/>
              <w:marTop w:val="0"/>
              <w:marBottom w:val="0"/>
              <w:divBdr>
                <w:top w:val="none" w:sz="0" w:space="0" w:color="auto"/>
                <w:left w:val="none" w:sz="0" w:space="0" w:color="auto"/>
                <w:bottom w:val="none" w:sz="0" w:space="0" w:color="auto"/>
                <w:right w:val="none" w:sz="0" w:space="0" w:color="auto"/>
              </w:divBdr>
            </w:div>
            <w:div w:id="709111919">
              <w:marLeft w:val="0"/>
              <w:marRight w:val="0"/>
              <w:marTop w:val="0"/>
              <w:marBottom w:val="0"/>
              <w:divBdr>
                <w:top w:val="none" w:sz="0" w:space="0" w:color="auto"/>
                <w:left w:val="none" w:sz="0" w:space="0" w:color="auto"/>
                <w:bottom w:val="none" w:sz="0" w:space="0" w:color="auto"/>
                <w:right w:val="none" w:sz="0" w:space="0" w:color="auto"/>
              </w:divBdr>
            </w:div>
            <w:div w:id="1439645882">
              <w:marLeft w:val="0"/>
              <w:marRight w:val="0"/>
              <w:marTop w:val="0"/>
              <w:marBottom w:val="0"/>
              <w:divBdr>
                <w:top w:val="none" w:sz="0" w:space="0" w:color="auto"/>
                <w:left w:val="none" w:sz="0" w:space="0" w:color="auto"/>
                <w:bottom w:val="none" w:sz="0" w:space="0" w:color="auto"/>
                <w:right w:val="none" w:sz="0" w:space="0" w:color="auto"/>
              </w:divBdr>
            </w:div>
            <w:div w:id="1140030118">
              <w:marLeft w:val="0"/>
              <w:marRight w:val="0"/>
              <w:marTop w:val="0"/>
              <w:marBottom w:val="0"/>
              <w:divBdr>
                <w:top w:val="none" w:sz="0" w:space="0" w:color="auto"/>
                <w:left w:val="none" w:sz="0" w:space="0" w:color="auto"/>
                <w:bottom w:val="none" w:sz="0" w:space="0" w:color="auto"/>
                <w:right w:val="none" w:sz="0" w:space="0" w:color="auto"/>
              </w:divBdr>
            </w:div>
            <w:div w:id="1867206199">
              <w:marLeft w:val="0"/>
              <w:marRight w:val="0"/>
              <w:marTop w:val="0"/>
              <w:marBottom w:val="0"/>
              <w:divBdr>
                <w:top w:val="none" w:sz="0" w:space="0" w:color="auto"/>
                <w:left w:val="none" w:sz="0" w:space="0" w:color="auto"/>
                <w:bottom w:val="none" w:sz="0" w:space="0" w:color="auto"/>
                <w:right w:val="none" w:sz="0" w:space="0" w:color="auto"/>
              </w:divBdr>
            </w:div>
            <w:div w:id="1723864810">
              <w:marLeft w:val="0"/>
              <w:marRight w:val="0"/>
              <w:marTop w:val="0"/>
              <w:marBottom w:val="0"/>
              <w:divBdr>
                <w:top w:val="none" w:sz="0" w:space="0" w:color="auto"/>
                <w:left w:val="none" w:sz="0" w:space="0" w:color="auto"/>
                <w:bottom w:val="none" w:sz="0" w:space="0" w:color="auto"/>
                <w:right w:val="none" w:sz="0" w:space="0" w:color="auto"/>
              </w:divBdr>
            </w:div>
            <w:div w:id="1070924903">
              <w:marLeft w:val="0"/>
              <w:marRight w:val="0"/>
              <w:marTop w:val="0"/>
              <w:marBottom w:val="0"/>
              <w:divBdr>
                <w:top w:val="none" w:sz="0" w:space="0" w:color="auto"/>
                <w:left w:val="none" w:sz="0" w:space="0" w:color="auto"/>
                <w:bottom w:val="none" w:sz="0" w:space="0" w:color="auto"/>
                <w:right w:val="none" w:sz="0" w:space="0" w:color="auto"/>
              </w:divBdr>
            </w:div>
            <w:div w:id="629360872">
              <w:marLeft w:val="0"/>
              <w:marRight w:val="0"/>
              <w:marTop w:val="0"/>
              <w:marBottom w:val="0"/>
              <w:divBdr>
                <w:top w:val="none" w:sz="0" w:space="0" w:color="auto"/>
                <w:left w:val="none" w:sz="0" w:space="0" w:color="auto"/>
                <w:bottom w:val="none" w:sz="0" w:space="0" w:color="auto"/>
                <w:right w:val="none" w:sz="0" w:space="0" w:color="auto"/>
              </w:divBdr>
            </w:div>
            <w:div w:id="920018822">
              <w:marLeft w:val="0"/>
              <w:marRight w:val="0"/>
              <w:marTop w:val="0"/>
              <w:marBottom w:val="0"/>
              <w:divBdr>
                <w:top w:val="none" w:sz="0" w:space="0" w:color="auto"/>
                <w:left w:val="none" w:sz="0" w:space="0" w:color="auto"/>
                <w:bottom w:val="none" w:sz="0" w:space="0" w:color="auto"/>
                <w:right w:val="none" w:sz="0" w:space="0" w:color="auto"/>
              </w:divBdr>
            </w:div>
            <w:div w:id="80564831">
              <w:marLeft w:val="0"/>
              <w:marRight w:val="0"/>
              <w:marTop w:val="0"/>
              <w:marBottom w:val="0"/>
              <w:divBdr>
                <w:top w:val="none" w:sz="0" w:space="0" w:color="auto"/>
                <w:left w:val="none" w:sz="0" w:space="0" w:color="auto"/>
                <w:bottom w:val="none" w:sz="0" w:space="0" w:color="auto"/>
                <w:right w:val="none" w:sz="0" w:space="0" w:color="auto"/>
              </w:divBdr>
            </w:div>
            <w:div w:id="194780366">
              <w:marLeft w:val="0"/>
              <w:marRight w:val="0"/>
              <w:marTop w:val="0"/>
              <w:marBottom w:val="0"/>
              <w:divBdr>
                <w:top w:val="none" w:sz="0" w:space="0" w:color="auto"/>
                <w:left w:val="none" w:sz="0" w:space="0" w:color="auto"/>
                <w:bottom w:val="none" w:sz="0" w:space="0" w:color="auto"/>
                <w:right w:val="none" w:sz="0" w:space="0" w:color="auto"/>
              </w:divBdr>
            </w:div>
            <w:div w:id="328099466">
              <w:marLeft w:val="0"/>
              <w:marRight w:val="0"/>
              <w:marTop w:val="0"/>
              <w:marBottom w:val="0"/>
              <w:divBdr>
                <w:top w:val="none" w:sz="0" w:space="0" w:color="auto"/>
                <w:left w:val="none" w:sz="0" w:space="0" w:color="auto"/>
                <w:bottom w:val="none" w:sz="0" w:space="0" w:color="auto"/>
                <w:right w:val="none" w:sz="0" w:space="0" w:color="auto"/>
              </w:divBdr>
            </w:div>
            <w:div w:id="1564678049">
              <w:marLeft w:val="0"/>
              <w:marRight w:val="0"/>
              <w:marTop w:val="0"/>
              <w:marBottom w:val="0"/>
              <w:divBdr>
                <w:top w:val="none" w:sz="0" w:space="0" w:color="auto"/>
                <w:left w:val="none" w:sz="0" w:space="0" w:color="auto"/>
                <w:bottom w:val="none" w:sz="0" w:space="0" w:color="auto"/>
                <w:right w:val="none" w:sz="0" w:space="0" w:color="auto"/>
              </w:divBdr>
            </w:div>
            <w:div w:id="126431463">
              <w:marLeft w:val="0"/>
              <w:marRight w:val="0"/>
              <w:marTop w:val="0"/>
              <w:marBottom w:val="0"/>
              <w:divBdr>
                <w:top w:val="none" w:sz="0" w:space="0" w:color="auto"/>
                <w:left w:val="none" w:sz="0" w:space="0" w:color="auto"/>
                <w:bottom w:val="none" w:sz="0" w:space="0" w:color="auto"/>
                <w:right w:val="none" w:sz="0" w:space="0" w:color="auto"/>
              </w:divBdr>
            </w:div>
            <w:div w:id="862479914">
              <w:marLeft w:val="0"/>
              <w:marRight w:val="0"/>
              <w:marTop w:val="0"/>
              <w:marBottom w:val="0"/>
              <w:divBdr>
                <w:top w:val="none" w:sz="0" w:space="0" w:color="auto"/>
                <w:left w:val="none" w:sz="0" w:space="0" w:color="auto"/>
                <w:bottom w:val="none" w:sz="0" w:space="0" w:color="auto"/>
                <w:right w:val="none" w:sz="0" w:space="0" w:color="auto"/>
              </w:divBdr>
            </w:div>
            <w:div w:id="234248658">
              <w:marLeft w:val="0"/>
              <w:marRight w:val="0"/>
              <w:marTop w:val="0"/>
              <w:marBottom w:val="0"/>
              <w:divBdr>
                <w:top w:val="none" w:sz="0" w:space="0" w:color="auto"/>
                <w:left w:val="none" w:sz="0" w:space="0" w:color="auto"/>
                <w:bottom w:val="none" w:sz="0" w:space="0" w:color="auto"/>
                <w:right w:val="none" w:sz="0" w:space="0" w:color="auto"/>
              </w:divBdr>
            </w:div>
            <w:div w:id="1707945975">
              <w:marLeft w:val="0"/>
              <w:marRight w:val="0"/>
              <w:marTop w:val="0"/>
              <w:marBottom w:val="0"/>
              <w:divBdr>
                <w:top w:val="none" w:sz="0" w:space="0" w:color="auto"/>
                <w:left w:val="none" w:sz="0" w:space="0" w:color="auto"/>
                <w:bottom w:val="none" w:sz="0" w:space="0" w:color="auto"/>
                <w:right w:val="none" w:sz="0" w:space="0" w:color="auto"/>
              </w:divBdr>
            </w:div>
            <w:div w:id="870801540">
              <w:marLeft w:val="0"/>
              <w:marRight w:val="0"/>
              <w:marTop w:val="0"/>
              <w:marBottom w:val="0"/>
              <w:divBdr>
                <w:top w:val="none" w:sz="0" w:space="0" w:color="auto"/>
                <w:left w:val="none" w:sz="0" w:space="0" w:color="auto"/>
                <w:bottom w:val="none" w:sz="0" w:space="0" w:color="auto"/>
                <w:right w:val="none" w:sz="0" w:space="0" w:color="auto"/>
              </w:divBdr>
            </w:div>
            <w:div w:id="1241911413">
              <w:marLeft w:val="0"/>
              <w:marRight w:val="0"/>
              <w:marTop w:val="0"/>
              <w:marBottom w:val="0"/>
              <w:divBdr>
                <w:top w:val="none" w:sz="0" w:space="0" w:color="auto"/>
                <w:left w:val="none" w:sz="0" w:space="0" w:color="auto"/>
                <w:bottom w:val="none" w:sz="0" w:space="0" w:color="auto"/>
                <w:right w:val="none" w:sz="0" w:space="0" w:color="auto"/>
              </w:divBdr>
            </w:div>
            <w:div w:id="1915779245">
              <w:marLeft w:val="0"/>
              <w:marRight w:val="0"/>
              <w:marTop w:val="0"/>
              <w:marBottom w:val="0"/>
              <w:divBdr>
                <w:top w:val="none" w:sz="0" w:space="0" w:color="auto"/>
                <w:left w:val="none" w:sz="0" w:space="0" w:color="auto"/>
                <w:bottom w:val="none" w:sz="0" w:space="0" w:color="auto"/>
                <w:right w:val="none" w:sz="0" w:space="0" w:color="auto"/>
              </w:divBdr>
            </w:div>
          </w:divsChild>
        </w:div>
        <w:div w:id="1935281188">
          <w:marLeft w:val="0"/>
          <w:marRight w:val="0"/>
          <w:marTop w:val="0"/>
          <w:marBottom w:val="0"/>
          <w:divBdr>
            <w:top w:val="none" w:sz="0" w:space="0" w:color="auto"/>
            <w:left w:val="none" w:sz="0" w:space="0" w:color="auto"/>
            <w:bottom w:val="none" w:sz="0" w:space="0" w:color="auto"/>
            <w:right w:val="none" w:sz="0" w:space="0" w:color="auto"/>
          </w:divBdr>
          <w:divsChild>
            <w:div w:id="213203670">
              <w:marLeft w:val="0"/>
              <w:marRight w:val="0"/>
              <w:marTop w:val="0"/>
              <w:marBottom w:val="0"/>
              <w:divBdr>
                <w:top w:val="none" w:sz="0" w:space="0" w:color="auto"/>
                <w:left w:val="none" w:sz="0" w:space="0" w:color="auto"/>
                <w:bottom w:val="none" w:sz="0" w:space="0" w:color="auto"/>
                <w:right w:val="none" w:sz="0" w:space="0" w:color="auto"/>
              </w:divBdr>
            </w:div>
            <w:div w:id="904803278">
              <w:marLeft w:val="0"/>
              <w:marRight w:val="0"/>
              <w:marTop w:val="0"/>
              <w:marBottom w:val="0"/>
              <w:divBdr>
                <w:top w:val="none" w:sz="0" w:space="0" w:color="auto"/>
                <w:left w:val="none" w:sz="0" w:space="0" w:color="auto"/>
                <w:bottom w:val="none" w:sz="0" w:space="0" w:color="auto"/>
                <w:right w:val="none" w:sz="0" w:space="0" w:color="auto"/>
              </w:divBdr>
            </w:div>
            <w:div w:id="1599018964">
              <w:marLeft w:val="0"/>
              <w:marRight w:val="0"/>
              <w:marTop w:val="0"/>
              <w:marBottom w:val="0"/>
              <w:divBdr>
                <w:top w:val="none" w:sz="0" w:space="0" w:color="auto"/>
                <w:left w:val="none" w:sz="0" w:space="0" w:color="auto"/>
                <w:bottom w:val="none" w:sz="0" w:space="0" w:color="auto"/>
                <w:right w:val="none" w:sz="0" w:space="0" w:color="auto"/>
              </w:divBdr>
            </w:div>
            <w:div w:id="984550767">
              <w:marLeft w:val="0"/>
              <w:marRight w:val="0"/>
              <w:marTop w:val="0"/>
              <w:marBottom w:val="0"/>
              <w:divBdr>
                <w:top w:val="none" w:sz="0" w:space="0" w:color="auto"/>
                <w:left w:val="none" w:sz="0" w:space="0" w:color="auto"/>
                <w:bottom w:val="none" w:sz="0" w:space="0" w:color="auto"/>
                <w:right w:val="none" w:sz="0" w:space="0" w:color="auto"/>
              </w:divBdr>
            </w:div>
            <w:div w:id="455567294">
              <w:marLeft w:val="0"/>
              <w:marRight w:val="0"/>
              <w:marTop w:val="0"/>
              <w:marBottom w:val="0"/>
              <w:divBdr>
                <w:top w:val="none" w:sz="0" w:space="0" w:color="auto"/>
                <w:left w:val="none" w:sz="0" w:space="0" w:color="auto"/>
                <w:bottom w:val="none" w:sz="0" w:space="0" w:color="auto"/>
                <w:right w:val="none" w:sz="0" w:space="0" w:color="auto"/>
              </w:divBdr>
            </w:div>
            <w:div w:id="1002582790">
              <w:marLeft w:val="0"/>
              <w:marRight w:val="0"/>
              <w:marTop w:val="0"/>
              <w:marBottom w:val="0"/>
              <w:divBdr>
                <w:top w:val="none" w:sz="0" w:space="0" w:color="auto"/>
                <w:left w:val="none" w:sz="0" w:space="0" w:color="auto"/>
                <w:bottom w:val="none" w:sz="0" w:space="0" w:color="auto"/>
                <w:right w:val="none" w:sz="0" w:space="0" w:color="auto"/>
              </w:divBdr>
            </w:div>
            <w:div w:id="368143451">
              <w:marLeft w:val="0"/>
              <w:marRight w:val="0"/>
              <w:marTop w:val="0"/>
              <w:marBottom w:val="0"/>
              <w:divBdr>
                <w:top w:val="none" w:sz="0" w:space="0" w:color="auto"/>
                <w:left w:val="none" w:sz="0" w:space="0" w:color="auto"/>
                <w:bottom w:val="none" w:sz="0" w:space="0" w:color="auto"/>
                <w:right w:val="none" w:sz="0" w:space="0" w:color="auto"/>
              </w:divBdr>
            </w:div>
            <w:div w:id="319844593">
              <w:marLeft w:val="0"/>
              <w:marRight w:val="0"/>
              <w:marTop w:val="0"/>
              <w:marBottom w:val="0"/>
              <w:divBdr>
                <w:top w:val="none" w:sz="0" w:space="0" w:color="auto"/>
                <w:left w:val="none" w:sz="0" w:space="0" w:color="auto"/>
                <w:bottom w:val="none" w:sz="0" w:space="0" w:color="auto"/>
                <w:right w:val="none" w:sz="0" w:space="0" w:color="auto"/>
              </w:divBdr>
            </w:div>
            <w:div w:id="2025981362">
              <w:marLeft w:val="0"/>
              <w:marRight w:val="0"/>
              <w:marTop w:val="0"/>
              <w:marBottom w:val="0"/>
              <w:divBdr>
                <w:top w:val="none" w:sz="0" w:space="0" w:color="auto"/>
                <w:left w:val="none" w:sz="0" w:space="0" w:color="auto"/>
                <w:bottom w:val="none" w:sz="0" w:space="0" w:color="auto"/>
                <w:right w:val="none" w:sz="0" w:space="0" w:color="auto"/>
              </w:divBdr>
            </w:div>
            <w:div w:id="179665969">
              <w:marLeft w:val="0"/>
              <w:marRight w:val="0"/>
              <w:marTop w:val="0"/>
              <w:marBottom w:val="0"/>
              <w:divBdr>
                <w:top w:val="none" w:sz="0" w:space="0" w:color="auto"/>
                <w:left w:val="none" w:sz="0" w:space="0" w:color="auto"/>
                <w:bottom w:val="none" w:sz="0" w:space="0" w:color="auto"/>
                <w:right w:val="none" w:sz="0" w:space="0" w:color="auto"/>
              </w:divBdr>
            </w:div>
            <w:div w:id="379672592">
              <w:marLeft w:val="0"/>
              <w:marRight w:val="0"/>
              <w:marTop w:val="0"/>
              <w:marBottom w:val="0"/>
              <w:divBdr>
                <w:top w:val="none" w:sz="0" w:space="0" w:color="auto"/>
                <w:left w:val="none" w:sz="0" w:space="0" w:color="auto"/>
                <w:bottom w:val="none" w:sz="0" w:space="0" w:color="auto"/>
                <w:right w:val="none" w:sz="0" w:space="0" w:color="auto"/>
              </w:divBdr>
            </w:div>
          </w:divsChild>
        </w:div>
        <w:div w:id="1841971203">
          <w:marLeft w:val="0"/>
          <w:marRight w:val="0"/>
          <w:marTop w:val="0"/>
          <w:marBottom w:val="0"/>
          <w:divBdr>
            <w:top w:val="none" w:sz="0" w:space="0" w:color="auto"/>
            <w:left w:val="none" w:sz="0" w:space="0" w:color="auto"/>
            <w:bottom w:val="none" w:sz="0" w:space="0" w:color="auto"/>
            <w:right w:val="none" w:sz="0" w:space="0" w:color="auto"/>
          </w:divBdr>
          <w:divsChild>
            <w:div w:id="1038049790">
              <w:marLeft w:val="-75"/>
              <w:marRight w:val="0"/>
              <w:marTop w:val="30"/>
              <w:marBottom w:val="30"/>
              <w:divBdr>
                <w:top w:val="none" w:sz="0" w:space="0" w:color="auto"/>
                <w:left w:val="none" w:sz="0" w:space="0" w:color="auto"/>
                <w:bottom w:val="none" w:sz="0" w:space="0" w:color="auto"/>
                <w:right w:val="none" w:sz="0" w:space="0" w:color="auto"/>
              </w:divBdr>
              <w:divsChild>
                <w:div w:id="1039935556">
                  <w:marLeft w:val="0"/>
                  <w:marRight w:val="0"/>
                  <w:marTop w:val="0"/>
                  <w:marBottom w:val="0"/>
                  <w:divBdr>
                    <w:top w:val="none" w:sz="0" w:space="0" w:color="auto"/>
                    <w:left w:val="none" w:sz="0" w:space="0" w:color="auto"/>
                    <w:bottom w:val="none" w:sz="0" w:space="0" w:color="auto"/>
                    <w:right w:val="none" w:sz="0" w:space="0" w:color="auto"/>
                  </w:divBdr>
                  <w:divsChild>
                    <w:div w:id="1432970062">
                      <w:marLeft w:val="0"/>
                      <w:marRight w:val="0"/>
                      <w:marTop w:val="0"/>
                      <w:marBottom w:val="0"/>
                      <w:divBdr>
                        <w:top w:val="none" w:sz="0" w:space="0" w:color="auto"/>
                        <w:left w:val="none" w:sz="0" w:space="0" w:color="auto"/>
                        <w:bottom w:val="none" w:sz="0" w:space="0" w:color="auto"/>
                        <w:right w:val="none" w:sz="0" w:space="0" w:color="auto"/>
                      </w:divBdr>
                    </w:div>
                  </w:divsChild>
                </w:div>
                <w:div w:id="154734982">
                  <w:marLeft w:val="0"/>
                  <w:marRight w:val="0"/>
                  <w:marTop w:val="0"/>
                  <w:marBottom w:val="0"/>
                  <w:divBdr>
                    <w:top w:val="none" w:sz="0" w:space="0" w:color="auto"/>
                    <w:left w:val="none" w:sz="0" w:space="0" w:color="auto"/>
                    <w:bottom w:val="none" w:sz="0" w:space="0" w:color="auto"/>
                    <w:right w:val="none" w:sz="0" w:space="0" w:color="auto"/>
                  </w:divBdr>
                  <w:divsChild>
                    <w:div w:id="1141189018">
                      <w:marLeft w:val="0"/>
                      <w:marRight w:val="0"/>
                      <w:marTop w:val="0"/>
                      <w:marBottom w:val="0"/>
                      <w:divBdr>
                        <w:top w:val="none" w:sz="0" w:space="0" w:color="auto"/>
                        <w:left w:val="none" w:sz="0" w:space="0" w:color="auto"/>
                        <w:bottom w:val="none" w:sz="0" w:space="0" w:color="auto"/>
                        <w:right w:val="none" w:sz="0" w:space="0" w:color="auto"/>
                      </w:divBdr>
                    </w:div>
                  </w:divsChild>
                </w:div>
                <w:div w:id="1698001879">
                  <w:marLeft w:val="0"/>
                  <w:marRight w:val="0"/>
                  <w:marTop w:val="0"/>
                  <w:marBottom w:val="0"/>
                  <w:divBdr>
                    <w:top w:val="none" w:sz="0" w:space="0" w:color="auto"/>
                    <w:left w:val="none" w:sz="0" w:space="0" w:color="auto"/>
                    <w:bottom w:val="none" w:sz="0" w:space="0" w:color="auto"/>
                    <w:right w:val="none" w:sz="0" w:space="0" w:color="auto"/>
                  </w:divBdr>
                  <w:divsChild>
                    <w:div w:id="1500271468">
                      <w:marLeft w:val="0"/>
                      <w:marRight w:val="0"/>
                      <w:marTop w:val="0"/>
                      <w:marBottom w:val="0"/>
                      <w:divBdr>
                        <w:top w:val="none" w:sz="0" w:space="0" w:color="auto"/>
                        <w:left w:val="none" w:sz="0" w:space="0" w:color="auto"/>
                        <w:bottom w:val="none" w:sz="0" w:space="0" w:color="auto"/>
                        <w:right w:val="none" w:sz="0" w:space="0" w:color="auto"/>
                      </w:divBdr>
                    </w:div>
                  </w:divsChild>
                </w:div>
                <w:div w:id="2040809701">
                  <w:marLeft w:val="0"/>
                  <w:marRight w:val="0"/>
                  <w:marTop w:val="0"/>
                  <w:marBottom w:val="0"/>
                  <w:divBdr>
                    <w:top w:val="none" w:sz="0" w:space="0" w:color="auto"/>
                    <w:left w:val="none" w:sz="0" w:space="0" w:color="auto"/>
                    <w:bottom w:val="none" w:sz="0" w:space="0" w:color="auto"/>
                    <w:right w:val="none" w:sz="0" w:space="0" w:color="auto"/>
                  </w:divBdr>
                  <w:divsChild>
                    <w:div w:id="559052478">
                      <w:marLeft w:val="0"/>
                      <w:marRight w:val="0"/>
                      <w:marTop w:val="0"/>
                      <w:marBottom w:val="0"/>
                      <w:divBdr>
                        <w:top w:val="none" w:sz="0" w:space="0" w:color="auto"/>
                        <w:left w:val="none" w:sz="0" w:space="0" w:color="auto"/>
                        <w:bottom w:val="none" w:sz="0" w:space="0" w:color="auto"/>
                        <w:right w:val="none" w:sz="0" w:space="0" w:color="auto"/>
                      </w:divBdr>
                    </w:div>
                  </w:divsChild>
                </w:div>
                <w:div w:id="468977509">
                  <w:marLeft w:val="0"/>
                  <w:marRight w:val="0"/>
                  <w:marTop w:val="0"/>
                  <w:marBottom w:val="0"/>
                  <w:divBdr>
                    <w:top w:val="none" w:sz="0" w:space="0" w:color="auto"/>
                    <w:left w:val="none" w:sz="0" w:space="0" w:color="auto"/>
                    <w:bottom w:val="none" w:sz="0" w:space="0" w:color="auto"/>
                    <w:right w:val="none" w:sz="0" w:space="0" w:color="auto"/>
                  </w:divBdr>
                  <w:divsChild>
                    <w:div w:id="216598029">
                      <w:marLeft w:val="0"/>
                      <w:marRight w:val="0"/>
                      <w:marTop w:val="0"/>
                      <w:marBottom w:val="0"/>
                      <w:divBdr>
                        <w:top w:val="none" w:sz="0" w:space="0" w:color="auto"/>
                        <w:left w:val="none" w:sz="0" w:space="0" w:color="auto"/>
                        <w:bottom w:val="none" w:sz="0" w:space="0" w:color="auto"/>
                        <w:right w:val="none" w:sz="0" w:space="0" w:color="auto"/>
                      </w:divBdr>
                    </w:div>
                  </w:divsChild>
                </w:div>
                <w:div w:id="2076581029">
                  <w:marLeft w:val="0"/>
                  <w:marRight w:val="0"/>
                  <w:marTop w:val="0"/>
                  <w:marBottom w:val="0"/>
                  <w:divBdr>
                    <w:top w:val="none" w:sz="0" w:space="0" w:color="auto"/>
                    <w:left w:val="none" w:sz="0" w:space="0" w:color="auto"/>
                    <w:bottom w:val="none" w:sz="0" w:space="0" w:color="auto"/>
                    <w:right w:val="none" w:sz="0" w:space="0" w:color="auto"/>
                  </w:divBdr>
                  <w:divsChild>
                    <w:div w:id="737245205">
                      <w:marLeft w:val="0"/>
                      <w:marRight w:val="0"/>
                      <w:marTop w:val="0"/>
                      <w:marBottom w:val="0"/>
                      <w:divBdr>
                        <w:top w:val="none" w:sz="0" w:space="0" w:color="auto"/>
                        <w:left w:val="none" w:sz="0" w:space="0" w:color="auto"/>
                        <w:bottom w:val="none" w:sz="0" w:space="0" w:color="auto"/>
                        <w:right w:val="none" w:sz="0" w:space="0" w:color="auto"/>
                      </w:divBdr>
                    </w:div>
                  </w:divsChild>
                </w:div>
                <w:div w:id="1380590919">
                  <w:marLeft w:val="0"/>
                  <w:marRight w:val="0"/>
                  <w:marTop w:val="0"/>
                  <w:marBottom w:val="0"/>
                  <w:divBdr>
                    <w:top w:val="none" w:sz="0" w:space="0" w:color="auto"/>
                    <w:left w:val="none" w:sz="0" w:space="0" w:color="auto"/>
                    <w:bottom w:val="none" w:sz="0" w:space="0" w:color="auto"/>
                    <w:right w:val="none" w:sz="0" w:space="0" w:color="auto"/>
                  </w:divBdr>
                  <w:divsChild>
                    <w:div w:id="1701855952">
                      <w:marLeft w:val="0"/>
                      <w:marRight w:val="0"/>
                      <w:marTop w:val="0"/>
                      <w:marBottom w:val="0"/>
                      <w:divBdr>
                        <w:top w:val="none" w:sz="0" w:space="0" w:color="auto"/>
                        <w:left w:val="none" w:sz="0" w:space="0" w:color="auto"/>
                        <w:bottom w:val="none" w:sz="0" w:space="0" w:color="auto"/>
                        <w:right w:val="none" w:sz="0" w:space="0" w:color="auto"/>
                      </w:divBdr>
                    </w:div>
                  </w:divsChild>
                </w:div>
                <w:div w:id="785082773">
                  <w:marLeft w:val="0"/>
                  <w:marRight w:val="0"/>
                  <w:marTop w:val="0"/>
                  <w:marBottom w:val="0"/>
                  <w:divBdr>
                    <w:top w:val="none" w:sz="0" w:space="0" w:color="auto"/>
                    <w:left w:val="none" w:sz="0" w:space="0" w:color="auto"/>
                    <w:bottom w:val="none" w:sz="0" w:space="0" w:color="auto"/>
                    <w:right w:val="none" w:sz="0" w:space="0" w:color="auto"/>
                  </w:divBdr>
                  <w:divsChild>
                    <w:div w:id="8824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143185">
          <w:marLeft w:val="0"/>
          <w:marRight w:val="0"/>
          <w:marTop w:val="0"/>
          <w:marBottom w:val="0"/>
          <w:divBdr>
            <w:top w:val="none" w:sz="0" w:space="0" w:color="auto"/>
            <w:left w:val="none" w:sz="0" w:space="0" w:color="auto"/>
            <w:bottom w:val="none" w:sz="0" w:space="0" w:color="auto"/>
            <w:right w:val="none" w:sz="0" w:space="0" w:color="auto"/>
          </w:divBdr>
        </w:div>
        <w:div w:id="1195508657">
          <w:marLeft w:val="0"/>
          <w:marRight w:val="0"/>
          <w:marTop w:val="0"/>
          <w:marBottom w:val="0"/>
          <w:divBdr>
            <w:top w:val="none" w:sz="0" w:space="0" w:color="auto"/>
            <w:left w:val="none" w:sz="0" w:space="0" w:color="auto"/>
            <w:bottom w:val="none" w:sz="0" w:space="0" w:color="auto"/>
            <w:right w:val="none" w:sz="0" w:space="0" w:color="auto"/>
          </w:divBdr>
        </w:div>
        <w:div w:id="577523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https://www.aoc.co.uk/funding-and-corporate-services/governance/code-good-governance-english-colleges" TargetMode="External" Id="rId9" /><Relationship Type="http://schemas.openxmlformats.org/officeDocument/2006/relationships/customXml" Target="../customXml/item2.xml" Id="rId14" /><Relationship Type="http://schemas.microsoft.com/office/2020/10/relationships/intelligence" Target="intelligence2.xml" Id="Raf73eb767de84f5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56E61052C1F74A8CAB2B1619E86ECD" ma:contentTypeVersion="16" ma:contentTypeDescription="Create a new document." ma:contentTypeScope="" ma:versionID="ec13bfc29e83345b66743cf197d83dbd">
  <xsd:schema xmlns:xsd="http://www.w3.org/2001/XMLSchema" xmlns:xs="http://www.w3.org/2001/XMLSchema" xmlns:p="http://schemas.microsoft.com/office/2006/metadata/properties" xmlns:ns2="84f037e2-a40b-42f6-8184-0479f4d99c2c" xmlns:ns3="55d180bb-2b7c-4b60-99fb-3aeaefccf13c" targetNamespace="http://schemas.microsoft.com/office/2006/metadata/properties" ma:root="true" ma:fieldsID="b2c75ddd155fd33433a227869e65cb02" ns2:_="" ns3:_="">
    <xsd:import namespace="84f037e2-a40b-42f6-8184-0479f4d99c2c"/>
    <xsd:import namespace="55d180bb-2b7c-4b60-99fb-3aeaefccf1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037e2-a40b-42f6-8184-0479f4d99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74d898-7de7-4b40-a905-f1dc258e15c2"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180bb-2b7c-4b60-99fb-3aeaefccf13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ca04c69-d5f3-4dcb-bb93-82e2908e0d33}" ma:internalName="TaxCatchAll" ma:showField="CatchAllData" ma:web="55d180bb-2b7c-4b60-99fb-3aeaefccf1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d180bb-2b7c-4b60-99fb-3aeaefccf13c" xsi:nil="true"/>
    <lcf76f155ced4ddcb4097134ff3c332f xmlns="84f037e2-a40b-42f6-8184-0479f4d99c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52FB6A-6D78-44EF-BE51-1F3549B619D7}"/>
</file>

<file path=customXml/itemProps2.xml><?xml version="1.0" encoding="utf-8"?>
<ds:datastoreItem xmlns:ds="http://schemas.openxmlformats.org/officeDocument/2006/customXml" ds:itemID="{FAB57E48-1EE1-4790-8C49-324A94FE0377}"/>
</file>

<file path=customXml/itemProps3.xml><?xml version="1.0" encoding="utf-8"?>
<ds:datastoreItem xmlns:ds="http://schemas.openxmlformats.org/officeDocument/2006/customXml" ds:itemID="{4E60DAFE-A610-4818-AF55-3A1F6001B7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Fiona Chalk</dc:creator>
  <keywords/>
  <dc:description/>
  <lastModifiedBy>Fiona Chalk</lastModifiedBy>
  <revision>29</revision>
  <dcterms:created xsi:type="dcterms:W3CDTF">2025-05-28T09:54:00.0000000Z</dcterms:created>
  <dcterms:modified xsi:type="dcterms:W3CDTF">2025-07-17T15:35:36.2882468Z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0x010100BC56E61052C1F74A8CAB2B1619E86ECD</vt:lpwstr>
  </property>
  <property fmtid="{D5CDD505-2E9C-101B-9397-08002B2CF9AE}" pid="3" name="Order">
    <vt:r8>37500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